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84" w:rsidRPr="00050084" w:rsidRDefault="00050084" w:rsidP="00050084">
      <w:pPr>
        <w:jc w:val="center"/>
        <w:rPr>
          <w:rFonts w:ascii="ＭＳ ゴシック" w:hAnsi="ＭＳ ゴシック"/>
          <w:b/>
          <w:sz w:val="24"/>
          <w:szCs w:val="24"/>
        </w:rPr>
      </w:pPr>
      <w:r w:rsidRPr="00050084">
        <w:rPr>
          <w:rFonts w:ascii="ＭＳ ゴシック" w:hAnsi="ＭＳ ゴシック" w:hint="eastAsia"/>
          <w:b/>
          <w:sz w:val="24"/>
          <w:szCs w:val="24"/>
        </w:rPr>
        <w:t>仕様書</w:t>
      </w:r>
    </w:p>
    <w:p w:rsidR="00213144" w:rsidRDefault="00213144" w:rsidP="00050084">
      <w:pPr>
        <w:rPr>
          <w:rFonts w:ascii="ＭＳ ゴシック" w:hAnsi="ＭＳ ゴシック"/>
        </w:rPr>
      </w:pPr>
    </w:p>
    <w:p w:rsidR="008711EC" w:rsidRDefault="008711EC" w:rsidP="004512E5">
      <w:pPr>
        <w:ind w:firstLineChars="100" w:firstLine="210"/>
        <w:rPr>
          <w:rFonts w:ascii="ＭＳ ゴシック" w:hAnsi="ＭＳ ゴシック"/>
        </w:rPr>
      </w:pPr>
      <w:r>
        <w:rPr>
          <w:rFonts w:ascii="ＭＳ ゴシック" w:hAnsi="ＭＳ ゴシック" w:hint="eastAsia"/>
        </w:rPr>
        <w:t>本仕様書は、習志野市企業局が実施する「</w:t>
      </w:r>
      <w:r w:rsidRPr="00050084">
        <w:rPr>
          <w:rFonts w:ascii="ＭＳ ゴシック" w:hAnsi="ＭＳ ゴシック" w:hint="eastAsia"/>
        </w:rPr>
        <w:t>習志野市公共下水道管路施設</w:t>
      </w:r>
      <w:r>
        <w:rPr>
          <w:rFonts w:ascii="ＭＳ ゴシック" w:hAnsi="ＭＳ ゴシック" w:hint="eastAsia"/>
        </w:rPr>
        <w:t>予防</w:t>
      </w:r>
      <w:r w:rsidRPr="00050084">
        <w:rPr>
          <w:rFonts w:ascii="ＭＳ ゴシック" w:hAnsi="ＭＳ ゴシック"/>
        </w:rPr>
        <w:t>保全型維持管理の実践に向けた基本方針検討業務</w:t>
      </w:r>
      <w:r>
        <w:rPr>
          <w:rFonts w:ascii="ＭＳ ゴシック" w:hAnsi="ＭＳ ゴシック" w:hint="eastAsia"/>
        </w:rPr>
        <w:t>委託」（以下「本業務」という。）に適用する。</w:t>
      </w:r>
    </w:p>
    <w:p w:rsidR="000B4F3D" w:rsidRDefault="008711EC" w:rsidP="008711EC">
      <w:pPr>
        <w:rPr>
          <w:rFonts w:ascii="ＭＳ ゴシック" w:hAnsi="ＭＳ ゴシック"/>
        </w:rPr>
      </w:pPr>
      <w:r>
        <w:rPr>
          <w:rFonts w:ascii="ＭＳ ゴシック" w:hAnsi="ＭＳ ゴシック" w:hint="eastAsia"/>
        </w:rPr>
        <w:t xml:space="preserve">　なお、本仕様書に明記されていない事項でも本業務遂行上当然必要と思われる事項等については、受注者の責任において完備するものとする。</w:t>
      </w:r>
    </w:p>
    <w:p w:rsidR="008711EC" w:rsidRPr="008A0C82" w:rsidRDefault="008711EC" w:rsidP="00050084">
      <w:pPr>
        <w:rPr>
          <w:rFonts w:ascii="ＭＳ ゴシック" w:hAnsi="ＭＳ ゴシック"/>
          <w:b/>
          <w:sz w:val="24"/>
          <w:szCs w:val="24"/>
        </w:rPr>
      </w:pPr>
      <w:bookmarkStart w:id="0" w:name="_GoBack"/>
      <w:bookmarkEnd w:id="0"/>
    </w:p>
    <w:p w:rsidR="009F0DCA" w:rsidRPr="009F0DCA" w:rsidRDefault="009F0DCA" w:rsidP="00050084">
      <w:pPr>
        <w:rPr>
          <w:rFonts w:ascii="ＭＳ ゴシック" w:hAnsi="ＭＳ ゴシック"/>
          <w:b/>
        </w:rPr>
      </w:pPr>
      <w:r w:rsidRPr="009F0DCA">
        <w:rPr>
          <w:rFonts w:ascii="ＭＳ ゴシック" w:hAnsi="ＭＳ ゴシック" w:hint="eastAsia"/>
          <w:b/>
        </w:rPr>
        <w:t>1</w:t>
      </w:r>
      <w:r w:rsidR="008711EC">
        <w:rPr>
          <w:rFonts w:ascii="ＭＳ ゴシック" w:hAnsi="ＭＳ ゴシック" w:hint="eastAsia"/>
          <w:b/>
        </w:rPr>
        <w:t>業務名</w:t>
      </w:r>
    </w:p>
    <w:p w:rsidR="008711EC" w:rsidRDefault="009F0DCA" w:rsidP="0030076D">
      <w:pPr>
        <w:rPr>
          <w:rFonts w:ascii="ＭＳ ゴシック" w:hAnsi="ＭＳ ゴシック"/>
        </w:rPr>
      </w:pPr>
      <w:r>
        <w:rPr>
          <w:rFonts w:ascii="ＭＳ ゴシック" w:hAnsi="ＭＳ ゴシック" w:hint="eastAsia"/>
        </w:rPr>
        <w:t xml:space="preserve">　</w:t>
      </w:r>
      <w:r w:rsidR="008711EC">
        <w:rPr>
          <w:rFonts w:ascii="ＭＳ ゴシック" w:hAnsi="ＭＳ ゴシック" w:hint="eastAsia"/>
        </w:rPr>
        <w:t>習志野市公共下水道管路施設予防保全型維持管理の実践に向けた基本方針検討業務委託</w:t>
      </w:r>
    </w:p>
    <w:p w:rsidR="00D71EDD" w:rsidRDefault="00D71EDD" w:rsidP="00050084">
      <w:pPr>
        <w:rPr>
          <w:rFonts w:ascii="ＭＳ ゴシック" w:hAnsi="ＭＳ ゴシック"/>
        </w:rPr>
      </w:pPr>
    </w:p>
    <w:p w:rsidR="009F0DCA" w:rsidRPr="00D71EDD" w:rsidRDefault="008711EC" w:rsidP="00050084">
      <w:pPr>
        <w:rPr>
          <w:rFonts w:ascii="ＭＳ ゴシック" w:hAnsi="ＭＳ ゴシック"/>
          <w:b/>
        </w:rPr>
      </w:pPr>
      <w:r w:rsidRPr="00D71EDD">
        <w:rPr>
          <w:rFonts w:ascii="ＭＳ ゴシック" w:hAnsi="ＭＳ ゴシック" w:hint="eastAsia"/>
          <w:b/>
        </w:rPr>
        <w:t xml:space="preserve">2 </w:t>
      </w:r>
      <w:r w:rsidR="00D71EDD">
        <w:rPr>
          <w:rFonts w:ascii="ＭＳ ゴシック" w:hAnsi="ＭＳ ゴシック" w:hint="eastAsia"/>
          <w:b/>
        </w:rPr>
        <w:t>委託</w:t>
      </w:r>
      <w:r w:rsidRPr="00D71EDD">
        <w:rPr>
          <w:rFonts w:ascii="ＭＳ ゴシック" w:hAnsi="ＭＳ ゴシック" w:hint="eastAsia"/>
          <w:b/>
        </w:rPr>
        <w:t>場所</w:t>
      </w:r>
    </w:p>
    <w:p w:rsidR="008711EC" w:rsidRPr="00050084" w:rsidRDefault="008711EC" w:rsidP="00050084">
      <w:pPr>
        <w:rPr>
          <w:rFonts w:ascii="ＭＳ ゴシック" w:hAnsi="ＭＳ ゴシック"/>
        </w:rPr>
      </w:pPr>
      <w:r>
        <w:rPr>
          <w:rFonts w:ascii="ＭＳ ゴシック" w:hAnsi="ＭＳ ゴシック" w:hint="eastAsia"/>
        </w:rPr>
        <w:t xml:space="preserve">　習志野市</w:t>
      </w:r>
      <w:r w:rsidR="00D71EDD">
        <w:rPr>
          <w:rFonts w:ascii="ＭＳ ゴシック" w:hAnsi="ＭＳ ゴシック" w:hint="eastAsia"/>
        </w:rPr>
        <w:t>全</w:t>
      </w:r>
      <w:r>
        <w:rPr>
          <w:rFonts w:ascii="ＭＳ ゴシック" w:hAnsi="ＭＳ ゴシック" w:hint="eastAsia"/>
        </w:rPr>
        <w:t>域</w:t>
      </w:r>
    </w:p>
    <w:p w:rsidR="00D71EDD" w:rsidRDefault="00D71EDD" w:rsidP="009F0DCA">
      <w:pPr>
        <w:rPr>
          <w:rFonts w:ascii="ＭＳ ゴシック" w:hAnsi="ＭＳ ゴシック"/>
          <w:b/>
        </w:rPr>
      </w:pPr>
    </w:p>
    <w:p w:rsidR="009F0DCA" w:rsidRPr="009F0DCA" w:rsidRDefault="00D71EDD" w:rsidP="009F0DCA">
      <w:pPr>
        <w:rPr>
          <w:rFonts w:ascii="ＭＳ ゴシック" w:hAnsi="ＭＳ ゴシック"/>
          <w:b/>
        </w:rPr>
      </w:pPr>
      <w:r>
        <w:rPr>
          <w:rFonts w:ascii="ＭＳ ゴシック" w:hAnsi="ＭＳ ゴシック" w:hint="eastAsia"/>
          <w:b/>
        </w:rPr>
        <w:t xml:space="preserve">3 </w:t>
      </w:r>
      <w:r w:rsidR="009F0DCA" w:rsidRPr="009F0DCA">
        <w:rPr>
          <w:rFonts w:ascii="ＭＳ ゴシック" w:hAnsi="ＭＳ ゴシック"/>
          <w:b/>
        </w:rPr>
        <w:t>委託期間</w:t>
      </w:r>
    </w:p>
    <w:p w:rsidR="009F0DCA" w:rsidRPr="00050084" w:rsidRDefault="009F0DCA" w:rsidP="009F0DCA">
      <w:pPr>
        <w:ind w:leftChars="100" w:left="210"/>
        <w:rPr>
          <w:rFonts w:ascii="ＭＳ ゴシック" w:hAnsi="ＭＳ ゴシック"/>
        </w:rPr>
      </w:pPr>
      <w:r w:rsidRPr="00050084">
        <w:rPr>
          <w:rFonts w:ascii="ＭＳ ゴシック" w:hAnsi="ＭＳ ゴシック" w:hint="eastAsia"/>
        </w:rPr>
        <w:t>契約の</w:t>
      </w:r>
      <w:r w:rsidR="00D45E1B">
        <w:rPr>
          <w:rFonts w:ascii="ＭＳ ゴシック" w:hAnsi="ＭＳ ゴシック" w:hint="eastAsia"/>
        </w:rPr>
        <w:t>翌日</w:t>
      </w:r>
      <w:r w:rsidRPr="00050084">
        <w:rPr>
          <w:rFonts w:ascii="ＭＳ ゴシック" w:hAnsi="ＭＳ ゴシック" w:hint="eastAsia"/>
        </w:rPr>
        <w:t>から令和</w:t>
      </w:r>
      <w:r w:rsidRPr="00050084">
        <w:rPr>
          <w:rFonts w:ascii="ＭＳ ゴシック" w:hAnsi="ＭＳ ゴシック"/>
        </w:rPr>
        <w:t xml:space="preserve"> 2 年 3 月 31 日</w:t>
      </w:r>
      <w:r w:rsidR="00D45E1B">
        <w:rPr>
          <w:rFonts w:ascii="ＭＳ ゴシック" w:hAnsi="ＭＳ ゴシック" w:hint="eastAsia"/>
        </w:rPr>
        <w:t>まで</w:t>
      </w:r>
    </w:p>
    <w:p w:rsidR="00D71EDD" w:rsidRDefault="00D71EDD" w:rsidP="009F0DCA">
      <w:pPr>
        <w:rPr>
          <w:rFonts w:ascii="ＭＳ ゴシック" w:hAnsi="ＭＳ ゴシック"/>
          <w:b/>
        </w:rPr>
      </w:pPr>
    </w:p>
    <w:p w:rsidR="00213144" w:rsidRDefault="00D71EDD" w:rsidP="009F0DCA">
      <w:pPr>
        <w:rPr>
          <w:rFonts w:ascii="ＭＳ ゴシック" w:hAnsi="ＭＳ ゴシック"/>
          <w:b/>
        </w:rPr>
      </w:pPr>
      <w:r>
        <w:rPr>
          <w:rFonts w:ascii="ＭＳ ゴシック" w:hAnsi="ＭＳ ゴシック"/>
          <w:b/>
        </w:rPr>
        <w:t>4</w:t>
      </w:r>
      <w:r w:rsidR="00213144">
        <w:rPr>
          <w:rFonts w:ascii="ＭＳ ゴシック" w:hAnsi="ＭＳ ゴシック" w:hint="eastAsia"/>
          <w:b/>
        </w:rPr>
        <w:t>業務対象施設</w:t>
      </w:r>
    </w:p>
    <w:p w:rsidR="00213144" w:rsidRDefault="00213144" w:rsidP="00213144">
      <w:pPr>
        <w:ind w:firstLineChars="100" w:firstLine="210"/>
        <w:rPr>
          <w:rFonts w:ascii="ＭＳ ゴシック" w:hAnsi="ＭＳ ゴシック"/>
        </w:rPr>
      </w:pPr>
      <w:r w:rsidRPr="00050084">
        <w:rPr>
          <w:rFonts w:ascii="ＭＳ ゴシック" w:hAnsi="ＭＳ ゴシック" w:hint="eastAsia"/>
        </w:rPr>
        <w:t>管路施設</w:t>
      </w:r>
      <w:r>
        <w:rPr>
          <w:rFonts w:ascii="ＭＳ ゴシック" w:hAnsi="ＭＳ ゴシック" w:hint="eastAsia"/>
        </w:rPr>
        <w:t xml:space="preserve">　</w:t>
      </w:r>
      <w:r w:rsidRPr="00050084">
        <w:rPr>
          <w:rFonts w:ascii="ＭＳ ゴシック" w:hAnsi="ＭＳ ゴシック"/>
        </w:rPr>
        <w:t>対象延長</w:t>
      </w:r>
      <w:r>
        <w:rPr>
          <w:rFonts w:ascii="ＭＳ ゴシック" w:hAnsi="ＭＳ ゴシック" w:hint="eastAsia"/>
        </w:rPr>
        <w:t xml:space="preserve">　約500</w:t>
      </w:r>
      <w:r w:rsidRPr="00050084">
        <w:rPr>
          <w:rFonts w:ascii="ＭＳ ゴシック" w:hAnsi="ＭＳ ゴシック"/>
        </w:rPr>
        <w:t>km</w:t>
      </w:r>
    </w:p>
    <w:p w:rsidR="00213144" w:rsidRDefault="00213144" w:rsidP="00213144">
      <w:pPr>
        <w:ind w:leftChars="500" w:left="1050" w:firstLineChars="100" w:firstLine="210"/>
        <w:rPr>
          <w:rFonts w:ascii="ＭＳ ゴシック" w:hAnsi="ＭＳ ゴシック"/>
        </w:rPr>
      </w:pPr>
      <w:r w:rsidRPr="00050084">
        <w:rPr>
          <w:rFonts w:ascii="ＭＳ ゴシック" w:hAnsi="ＭＳ ゴシック"/>
        </w:rPr>
        <w:t>（</w:t>
      </w:r>
      <w:r>
        <w:rPr>
          <w:rFonts w:ascii="ＭＳ ゴシック" w:hAnsi="ＭＳ ゴシック" w:hint="eastAsia"/>
        </w:rPr>
        <w:t>汚水 約220km　雨水 約130km　合流</w:t>
      </w:r>
      <w:r>
        <w:rPr>
          <w:rFonts w:ascii="ＭＳ ゴシック" w:hAnsi="ＭＳ ゴシック"/>
        </w:rPr>
        <w:t xml:space="preserve"> </w:t>
      </w:r>
      <w:r>
        <w:rPr>
          <w:rFonts w:ascii="ＭＳ ゴシック" w:hAnsi="ＭＳ ゴシック" w:hint="eastAsia"/>
        </w:rPr>
        <w:t>約150km</w:t>
      </w:r>
      <w:r w:rsidRPr="00050084">
        <w:rPr>
          <w:rFonts w:ascii="ＭＳ ゴシック" w:hAnsi="ＭＳ ゴシック"/>
        </w:rPr>
        <w:t>）</w:t>
      </w:r>
    </w:p>
    <w:p w:rsidR="00213144" w:rsidRDefault="00213144" w:rsidP="00213144">
      <w:pPr>
        <w:ind w:leftChars="500" w:left="1050" w:firstLineChars="100" w:firstLine="210"/>
        <w:rPr>
          <w:rFonts w:ascii="ＭＳ ゴシック" w:hAnsi="ＭＳ ゴシック"/>
        </w:rPr>
      </w:pPr>
      <w:r>
        <w:rPr>
          <w:rFonts w:ascii="ＭＳ ゴシック" w:hAnsi="ＭＳ ゴシック" w:hint="eastAsia"/>
        </w:rPr>
        <w:t>マンホール</w:t>
      </w:r>
      <w:r w:rsidR="00D71EDD">
        <w:rPr>
          <w:rFonts w:ascii="ＭＳ ゴシック" w:hAnsi="ＭＳ ゴシック" w:hint="eastAsia"/>
        </w:rPr>
        <w:t>・鉄蓋</w:t>
      </w:r>
      <w:r>
        <w:rPr>
          <w:rFonts w:ascii="ＭＳ ゴシック" w:hAnsi="ＭＳ ゴシック" w:hint="eastAsia"/>
        </w:rPr>
        <w:t xml:space="preserve">　約17,000箇所</w:t>
      </w:r>
    </w:p>
    <w:p w:rsidR="00213144" w:rsidRDefault="00213144" w:rsidP="00213144">
      <w:pPr>
        <w:ind w:leftChars="500" w:left="1050" w:firstLineChars="100" w:firstLine="210"/>
        <w:rPr>
          <w:rFonts w:ascii="ＭＳ ゴシック" w:hAnsi="ＭＳ ゴシック"/>
        </w:rPr>
      </w:pPr>
      <w:r>
        <w:rPr>
          <w:rFonts w:ascii="ＭＳ ゴシック" w:hAnsi="ＭＳ ゴシック" w:hint="eastAsia"/>
        </w:rPr>
        <w:t>（汚水 約7,500箇所　雨水 約3,500箇所　合流 約6,000箇所）</w:t>
      </w:r>
    </w:p>
    <w:p w:rsidR="00845144" w:rsidRPr="00845144" w:rsidRDefault="00845144" w:rsidP="00213144">
      <w:pPr>
        <w:rPr>
          <w:rFonts w:ascii="ＭＳ ゴシック" w:hAnsi="ＭＳ ゴシック"/>
          <w:b/>
          <w:sz w:val="24"/>
          <w:szCs w:val="24"/>
        </w:rPr>
      </w:pPr>
    </w:p>
    <w:p w:rsidR="00A26D6E" w:rsidRDefault="00A26D6E" w:rsidP="00213144">
      <w:pPr>
        <w:rPr>
          <w:rFonts w:ascii="ＭＳ ゴシック" w:hAnsi="ＭＳ ゴシック"/>
          <w:b/>
        </w:rPr>
      </w:pPr>
      <w:r>
        <w:rPr>
          <w:rFonts w:ascii="ＭＳ ゴシック" w:hAnsi="ＭＳ ゴシック"/>
          <w:b/>
        </w:rPr>
        <w:t>5</w:t>
      </w:r>
      <w:r w:rsidR="009F0DCA" w:rsidRPr="00213144">
        <w:rPr>
          <w:rFonts w:ascii="ＭＳ ゴシック" w:hAnsi="ＭＳ ゴシック"/>
          <w:b/>
        </w:rPr>
        <w:t xml:space="preserve"> </w:t>
      </w:r>
      <w:r>
        <w:rPr>
          <w:rFonts w:ascii="ＭＳ ゴシック" w:hAnsi="ＭＳ ゴシック" w:hint="eastAsia"/>
          <w:b/>
        </w:rPr>
        <w:t>業務内容</w:t>
      </w:r>
    </w:p>
    <w:p w:rsidR="009F0DCA" w:rsidRPr="00213144" w:rsidRDefault="008964B0" w:rsidP="008964B0">
      <w:pPr>
        <w:ind w:firstLineChars="100" w:firstLine="211"/>
        <w:rPr>
          <w:rFonts w:ascii="ＭＳ ゴシック" w:hAnsi="ＭＳ ゴシック"/>
          <w:b/>
        </w:rPr>
      </w:pPr>
      <w:r>
        <w:rPr>
          <w:rFonts w:ascii="ＭＳ ゴシック" w:hAnsi="ＭＳ ゴシック" w:hint="eastAsia"/>
          <w:b/>
        </w:rPr>
        <w:t>5.1</w:t>
      </w:r>
      <w:r w:rsidR="009F0DCA" w:rsidRPr="00213144">
        <w:rPr>
          <w:rFonts w:ascii="ＭＳ ゴシック" w:hAnsi="ＭＳ ゴシック"/>
          <w:b/>
        </w:rPr>
        <w:t>施設情報の収集・整理</w:t>
      </w:r>
    </w:p>
    <w:p w:rsidR="009F0DCA" w:rsidRPr="00050084" w:rsidRDefault="00134CC0" w:rsidP="008964B0">
      <w:pPr>
        <w:ind w:leftChars="100" w:left="210" w:firstLineChars="100" w:firstLine="210"/>
        <w:rPr>
          <w:rFonts w:ascii="ＭＳ ゴシック" w:hAnsi="ＭＳ ゴシック"/>
        </w:rPr>
      </w:pPr>
      <w:r>
        <w:rPr>
          <w:rFonts w:ascii="ＭＳ ゴシック" w:hAnsi="ＭＳ ゴシック" w:hint="eastAsia"/>
        </w:rPr>
        <w:t>既存のストックマネジメント計画、</w:t>
      </w:r>
      <w:r w:rsidR="009F0DCA" w:rsidRPr="00050084">
        <w:rPr>
          <w:rFonts w:ascii="ＭＳ ゴシック" w:hAnsi="ＭＳ ゴシック" w:hint="eastAsia"/>
        </w:rPr>
        <w:t>施設劣化調査結果、下水道台帳、工事竣工図書、既存管路</w:t>
      </w:r>
      <w:r w:rsidR="009F0DCA" w:rsidRPr="00050084">
        <w:rPr>
          <w:rFonts w:ascii="ＭＳ ゴシック" w:hAnsi="ＭＳ ゴシック"/>
        </w:rPr>
        <w:t>情報等に関する資料の収集・整理を行う。</w:t>
      </w:r>
    </w:p>
    <w:p w:rsidR="00213144" w:rsidRPr="00134CC0" w:rsidRDefault="00213144" w:rsidP="00213144">
      <w:pPr>
        <w:rPr>
          <w:rFonts w:ascii="ＭＳ ゴシック" w:hAnsi="ＭＳ ゴシック"/>
        </w:rPr>
      </w:pPr>
    </w:p>
    <w:p w:rsidR="009F0DCA" w:rsidRPr="00213144" w:rsidRDefault="008964B0" w:rsidP="008964B0">
      <w:pPr>
        <w:ind w:firstLineChars="100" w:firstLine="211"/>
        <w:rPr>
          <w:rFonts w:ascii="ＭＳ ゴシック" w:hAnsi="ＭＳ ゴシック"/>
          <w:b/>
        </w:rPr>
      </w:pPr>
      <w:r>
        <w:rPr>
          <w:rFonts w:ascii="ＭＳ ゴシック" w:hAnsi="ＭＳ ゴシック" w:hint="eastAsia"/>
          <w:b/>
        </w:rPr>
        <w:t>5.2</w:t>
      </w:r>
      <w:r w:rsidR="009F0DCA" w:rsidRPr="00213144">
        <w:rPr>
          <w:rFonts w:ascii="ＭＳ ゴシック" w:hAnsi="ＭＳ ゴシック"/>
          <w:b/>
        </w:rPr>
        <w:t>点検</w:t>
      </w:r>
      <w:r w:rsidR="0030076D">
        <w:rPr>
          <w:rFonts w:ascii="ＭＳ ゴシック" w:hAnsi="ＭＳ ゴシック" w:hint="eastAsia"/>
          <w:b/>
        </w:rPr>
        <w:t>調査</w:t>
      </w:r>
      <w:r w:rsidR="009F0DCA" w:rsidRPr="00213144">
        <w:rPr>
          <w:rFonts w:ascii="ＭＳ ゴシック" w:hAnsi="ＭＳ ゴシック"/>
          <w:b/>
        </w:rPr>
        <w:t>計画の</w:t>
      </w:r>
      <w:r>
        <w:rPr>
          <w:rFonts w:ascii="ＭＳ ゴシック" w:hAnsi="ＭＳ ゴシック" w:hint="eastAsia"/>
          <w:b/>
        </w:rPr>
        <w:t>検討</w:t>
      </w:r>
    </w:p>
    <w:p w:rsidR="009F0DCA" w:rsidRDefault="00D10446" w:rsidP="008964B0">
      <w:pPr>
        <w:ind w:leftChars="100" w:left="210" w:firstLineChars="100" w:firstLine="210"/>
        <w:rPr>
          <w:rFonts w:ascii="ＭＳ ゴシック" w:hAnsi="ＭＳ ゴシック"/>
        </w:rPr>
      </w:pPr>
      <w:r>
        <w:rPr>
          <w:rFonts w:ascii="ＭＳ ゴシック" w:hAnsi="ＭＳ ゴシック" w:hint="eastAsia"/>
        </w:rPr>
        <w:t>下水道管路施設</w:t>
      </w:r>
      <w:r w:rsidR="009F0DCA" w:rsidRPr="00050084">
        <w:rPr>
          <w:rFonts w:ascii="ＭＳ ゴシック" w:hAnsi="ＭＳ ゴシック"/>
        </w:rPr>
        <w:t>全体</w:t>
      </w:r>
      <w:r>
        <w:rPr>
          <w:rFonts w:ascii="ＭＳ ゴシック" w:hAnsi="ＭＳ ゴシック" w:hint="eastAsia"/>
        </w:rPr>
        <w:t>の</w:t>
      </w:r>
      <w:r w:rsidR="00390BE2">
        <w:rPr>
          <w:rFonts w:ascii="ＭＳ ゴシック" w:hAnsi="ＭＳ ゴシック" w:hint="eastAsia"/>
        </w:rPr>
        <w:t>点検</w:t>
      </w:r>
      <w:r w:rsidR="009F0DCA" w:rsidRPr="00050084">
        <w:rPr>
          <w:rFonts w:ascii="ＭＳ ゴシック" w:hAnsi="ＭＳ ゴシック"/>
        </w:rPr>
        <w:t>最適化を図るために</w:t>
      </w:r>
      <w:r w:rsidR="00390BE2">
        <w:rPr>
          <w:rFonts w:ascii="ＭＳ ゴシック" w:hAnsi="ＭＳ ゴシック" w:hint="eastAsia"/>
        </w:rPr>
        <w:t>、</w:t>
      </w:r>
      <w:r w:rsidR="009F0DCA">
        <w:rPr>
          <w:rFonts w:ascii="ＭＳ ゴシック" w:hAnsi="ＭＳ ゴシック" w:hint="eastAsia"/>
        </w:rPr>
        <w:t>効率的</w:t>
      </w:r>
      <w:r w:rsidR="00390BE2">
        <w:rPr>
          <w:rFonts w:ascii="ＭＳ ゴシック" w:hAnsi="ＭＳ ゴシック" w:hint="eastAsia"/>
        </w:rPr>
        <w:t>・</w:t>
      </w:r>
      <w:r w:rsidR="009F0DCA" w:rsidRPr="00050084">
        <w:rPr>
          <w:rFonts w:ascii="ＭＳ ゴシック" w:hAnsi="ＭＳ ゴシック"/>
        </w:rPr>
        <w:t>効果的な点検</w:t>
      </w:r>
      <w:r w:rsidR="008964B0">
        <w:rPr>
          <w:rFonts w:ascii="ＭＳ ゴシック" w:hAnsi="ＭＳ ゴシック" w:hint="eastAsia"/>
        </w:rPr>
        <w:t>計画</w:t>
      </w:r>
      <w:r w:rsidR="00390BE2">
        <w:rPr>
          <w:rFonts w:ascii="ＭＳ ゴシック" w:hAnsi="ＭＳ ゴシック" w:hint="eastAsia"/>
        </w:rPr>
        <w:t>（年間点検箇所数、点検</w:t>
      </w:r>
      <w:r w:rsidR="00E57CAE">
        <w:rPr>
          <w:rFonts w:ascii="ＭＳ ゴシック" w:hAnsi="ＭＳ ゴシック" w:hint="eastAsia"/>
        </w:rPr>
        <w:t>調査</w:t>
      </w:r>
      <w:r w:rsidR="00390BE2">
        <w:rPr>
          <w:rFonts w:ascii="ＭＳ ゴシック" w:hAnsi="ＭＳ ゴシック" w:hint="eastAsia"/>
        </w:rPr>
        <w:t>手法、点検項目、判定基準など）について</w:t>
      </w:r>
      <w:r w:rsidR="008964B0">
        <w:rPr>
          <w:rFonts w:ascii="ＭＳ ゴシック" w:hAnsi="ＭＳ ゴシック" w:hint="eastAsia"/>
        </w:rPr>
        <w:t>検討を行う</w:t>
      </w:r>
      <w:r w:rsidR="009F0DCA" w:rsidRPr="00050084">
        <w:rPr>
          <w:rFonts w:ascii="ＭＳ ゴシック" w:hAnsi="ＭＳ ゴシック"/>
        </w:rPr>
        <w:t>。</w:t>
      </w:r>
    </w:p>
    <w:p w:rsidR="009F0DCA" w:rsidRPr="00050084" w:rsidRDefault="009F0DCA" w:rsidP="009F0DCA">
      <w:pPr>
        <w:rPr>
          <w:rFonts w:ascii="ＭＳ ゴシック" w:hAnsi="ＭＳ ゴシック"/>
        </w:rPr>
      </w:pPr>
    </w:p>
    <w:p w:rsidR="009F0DCA" w:rsidRPr="00213144" w:rsidRDefault="008964B0" w:rsidP="008964B0">
      <w:pPr>
        <w:ind w:firstLineChars="100" w:firstLine="211"/>
        <w:rPr>
          <w:rFonts w:ascii="ＭＳ ゴシック" w:hAnsi="ＭＳ ゴシック"/>
          <w:b/>
        </w:rPr>
      </w:pPr>
      <w:r>
        <w:rPr>
          <w:rFonts w:ascii="ＭＳ ゴシック" w:hAnsi="ＭＳ ゴシック" w:hint="eastAsia"/>
          <w:b/>
        </w:rPr>
        <w:t>5.3</w:t>
      </w:r>
      <w:r w:rsidR="009F0DCA" w:rsidRPr="00213144">
        <w:rPr>
          <w:rFonts w:ascii="ＭＳ ゴシック" w:hAnsi="ＭＳ ゴシック"/>
          <w:b/>
        </w:rPr>
        <w:t>点検</w:t>
      </w:r>
      <w:r w:rsidR="0030076D">
        <w:rPr>
          <w:rFonts w:ascii="ＭＳ ゴシック" w:hAnsi="ＭＳ ゴシック" w:hint="eastAsia"/>
          <w:b/>
        </w:rPr>
        <w:t>調査</w:t>
      </w:r>
      <w:r w:rsidR="009F0DCA" w:rsidRPr="00213144">
        <w:rPr>
          <w:rFonts w:ascii="ＭＳ ゴシック" w:hAnsi="ＭＳ ゴシック"/>
          <w:b/>
        </w:rPr>
        <w:t>の実施</w:t>
      </w:r>
    </w:p>
    <w:p w:rsidR="009F0DCA" w:rsidRDefault="00845144" w:rsidP="008964B0">
      <w:pPr>
        <w:ind w:leftChars="100" w:left="210" w:firstLineChars="100" w:firstLine="210"/>
        <w:rPr>
          <w:rFonts w:ascii="ＭＳ ゴシック" w:hAnsi="ＭＳ ゴシック"/>
        </w:rPr>
      </w:pPr>
      <w:r>
        <w:rPr>
          <w:rFonts w:ascii="ＭＳ ゴシック" w:hAnsi="ＭＳ ゴシック" w:hint="eastAsia"/>
        </w:rPr>
        <w:t>管路の調査</w:t>
      </w:r>
      <w:r w:rsidRPr="00050084">
        <w:rPr>
          <w:rFonts w:ascii="ＭＳ ゴシック" w:hAnsi="ＭＳ ゴシック" w:hint="eastAsia"/>
        </w:rPr>
        <w:t>及びマンホール目視調査、</w:t>
      </w:r>
      <w:r w:rsidR="009F0DCA" w:rsidRPr="00050084">
        <w:rPr>
          <w:rFonts w:ascii="ＭＳ ゴシック" w:hAnsi="ＭＳ ゴシック" w:hint="eastAsia"/>
        </w:rPr>
        <w:t>マンホール蓋点検調査を実施する。</w:t>
      </w:r>
    </w:p>
    <w:p w:rsidR="00845144" w:rsidRPr="00050084" w:rsidRDefault="00845144" w:rsidP="008964B0">
      <w:pPr>
        <w:ind w:leftChars="100" w:left="210" w:firstLineChars="100" w:firstLine="210"/>
        <w:rPr>
          <w:rFonts w:ascii="ＭＳ ゴシック" w:hAnsi="ＭＳ ゴシック"/>
        </w:rPr>
      </w:pPr>
      <w:r>
        <w:rPr>
          <w:rFonts w:ascii="ＭＳ ゴシック" w:hAnsi="ＭＳ ゴシック" w:hint="eastAsia"/>
        </w:rPr>
        <w:t>なお、本業務において点検調査を行う箇所数については検討し、提案すること。</w:t>
      </w:r>
    </w:p>
    <w:p w:rsidR="00213144" w:rsidRPr="00845144" w:rsidRDefault="00845144" w:rsidP="00845144">
      <w:pPr>
        <w:pStyle w:val="a3"/>
        <w:ind w:leftChars="0" w:left="360"/>
        <w:rPr>
          <w:rFonts w:ascii="ＭＳ ゴシック" w:hAnsi="ＭＳ ゴシック"/>
        </w:rPr>
      </w:pPr>
      <w:r>
        <w:rPr>
          <w:rFonts w:ascii="ＭＳ ゴシック" w:hAnsi="ＭＳ ゴシック" w:cs="Arial" w:hint="eastAsia"/>
        </w:rPr>
        <w:t xml:space="preserve">(1) </w:t>
      </w:r>
      <w:r w:rsidR="009F0DCA" w:rsidRPr="00213144">
        <w:rPr>
          <w:rFonts w:ascii="ＭＳ ゴシック" w:hAnsi="ＭＳ ゴシック" w:hint="eastAsia"/>
        </w:rPr>
        <w:t>点検箇所は</w:t>
      </w:r>
      <w:r w:rsidR="009F0DCA" w:rsidRPr="00213144">
        <w:rPr>
          <w:rFonts w:ascii="ＭＳ ゴシック" w:hAnsi="ＭＳ ゴシック"/>
        </w:rPr>
        <w:t>下水道法事業計画に位置付けられた施設の維持に関する方針に基づく主要な管渠の点検箇所</w:t>
      </w:r>
      <w:r w:rsidR="00E57CAE">
        <w:rPr>
          <w:rFonts w:ascii="ＭＳ ゴシック" w:hAnsi="ＭＳ ゴシック" w:hint="eastAsia"/>
        </w:rPr>
        <w:t>の</w:t>
      </w:r>
      <w:r w:rsidR="009F0DCA" w:rsidRPr="00213144">
        <w:rPr>
          <w:rFonts w:ascii="ＭＳ ゴシック" w:hAnsi="ＭＳ ゴシック"/>
        </w:rPr>
        <w:t>6</w:t>
      </w:r>
      <w:r>
        <w:rPr>
          <w:rFonts w:ascii="ＭＳ ゴシック" w:hAnsi="ＭＳ ゴシック"/>
        </w:rPr>
        <w:t>箇所</w:t>
      </w:r>
      <w:r>
        <w:rPr>
          <w:rFonts w:ascii="ＭＳ ゴシック" w:hAnsi="ＭＳ ゴシック" w:hint="eastAsia"/>
        </w:rPr>
        <w:t>は本業務において必ず実施すること</w:t>
      </w:r>
      <w:r w:rsidR="009F0DCA" w:rsidRPr="00845144">
        <w:rPr>
          <w:rFonts w:ascii="ＭＳ ゴシック" w:hAnsi="ＭＳ ゴシック"/>
        </w:rPr>
        <w:t>。</w:t>
      </w:r>
    </w:p>
    <w:p w:rsidR="009F0DCA" w:rsidRPr="008964B0" w:rsidRDefault="008964B0" w:rsidP="008964B0">
      <w:pPr>
        <w:ind w:firstLineChars="100" w:firstLine="210"/>
        <w:rPr>
          <w:rFonts w:ascii="ＭＳ ゴシック" w:hAnsi="ＭＳ ゴシック"/>
        </w:rPr>
      </w:pPr>
      <w:r>
        <w:rPr>
          <w:rFonts w:ascii="ＭＳ ゴシック" w:hAnsi="ＭＳ ゴシック" w:hint="eastAsia"/>
        </w:rPr>
        <w:t>（</w:t>
      </w:r>
      <w:r w:rsidRPr="008964B0">
        <w:rPr>
          <w:rFonts w:ascii="ＭＳ ゴシック" w:hAnsi="ＭＳ ゴシック" w:hint="eastAsia"/>
        </w:rPr>
        <w:t>2）</w:t>
      </w:r>
      <w:r w:rsidR="009F0DCA" w:rsidRPr="008964B0">
        <w:rPr>
          <w:rFonts w:ascii="ＭＳ ゴシック" w:hAnsi="ＭＳ ゴシック" w:hint="eastAsia"/>
        </w:rPr>
        <w:t>マンホールは目視により、本管は管口地点から異常の有無</w:t>
      </w:r>
      <w:r w:rsidR="009F0DCA" w:rsidRPr="008964B0">
        <w:rPr>
          <w:rFonts w:ascii="ＭＳ ゴシック" w:hAnsi="ＭＳ ゴシック"/>
        </w:rPr>
        <w:t>について点検</w:t>
      </w:r>
      <w:r w:rsidR="00E57CAE">
        <w:rPr>
          <w:rFonts w:ascii="ＭＳ ゴシック" w:hAnsi="ＭＳ ゴシック" w:hint="eastAsia"/>
        </w:rPr>
        <w:t>調査</w:t>
      </w:r>
      <w:r w:rsidR="009F0DCA" w:rsidRPr="008964B0">
        <w:rPr>
          <w:rFonts w:ascii="ＭＳ ゴシック" w:hAnsi="ＭＳ ゴシック"/>
        </w:rPr>
        <w:t>を行</w:t>
      </w:r>
      <w:r w:rsidR="009F0DCA" w:rsidRPr="008964B0">
        <w:rPr>
          <w:rFonts w:ascii="ＭＳ ゴシック" w:hAnsi="ＭＳ ゴシック" w:hint="eastAsia"/>
        </w:rPr>
        <w:t>う。</w:t>
      </w:r>
    </w:p>
    <w:p w:rsidR="00134CC0" w:rsidRDefault="008964B0" w:rsidP="008964B0">
      <w:pPr>
        <w:ind w:firstLineChars="100" w:firstLine="210"/>
        <w:rPr>
          <w:rFonts w:ascii="ＭＳ ゴシック" w:hAnsi="ＭＳ ゴシック"/>
        </w:rPr>
      </w:pPr>
      <w:r>
        <w:rPr>
          <w:rFonts w:ascii="ＭＳ ゴシック" w:hAnsi="ＭＳ ゴシック" w:hint="eastAsia"/>
        </w:rPr>
        <w:t>（3）</w:t>
      </w:r>
      <w:r w:rsidR="00E57CAE">
        <w:rPr>
          <w:rFonts w:ascii="ＭＳ ゴシック" w:hAnsi="ＭＳ ゴシック"/>
        </w:rPr>
        <w:t>マンホール蓋は</w:t>
      </w:r>
      <w:r w:rsidR="00134CC0" w:rsidRPr="008964B0">
        <w:rPr>
          <w:rFonts w:ascii="ＭＳ ゴシック" w:hAnsi="ＭＳ ゴシック"/>
        </w:rPr>
        <w:t>簡易な点検とする。</w:t>
      </w:r>
    </w:p>
    <w:p w:rsidR="00845144" w:rsidRDefault="00845144" w:rsidP="008964B0">
      <w:pPr>
        <w:ind w:firstLineChars="100" w:firstLine="210"/>
        <w:rPr>
          <w:rFonts w:ascii="ＭＳ ゴシック" w:hAnsi="ＭＳ ゴシック"/>
        </w:rPr>
      </w:pPr>
    </w:p>
    <w:p w:rsidR="0030076D" w:rsidRPr="008964B0" w:rsidRDefault="0030076D" w:rsidP="008964B0">
      <w:pPr>
        <w:ind w:firstLineChars="100" w:firstLine="210"/>
        <w:rPr>
          <w:rFonts w:ascii="ＭＳ ゴシック" w:hAnsi="ＭＳ ゴシック"/>
        </w:rPr>
      </w:pPr>
    </w:p>
    <w:p w:rsidR="006E18AA" w:rsidRDefault="006E18AA">
      <w:pPr>
        <w:widowControl/>
        <w:jc w:val="left"/>
        <w:rPr>
          <w:rFonts w:ascii="ＭＳ ゴシック" w:hAnsi="ＭＳ ゴシック"/>
          <w:b/>
        </w:rPr>
      </w:pPr>
      <w:r>
        <w:rPr>
          <w:rFonts w:ascii="ＭＳ ゴシック" w:hAnsi="ＭＳ ゴシック"/>
          <w:b/>
        </w:rPr>
        <w:br w:type="page"/>
      </w:r>
    </w:p>
    <w:p w:rsidR="009F0DCA" w:rsidRPr="00213144" w:rsidRDefault="00E57CAE" w:rsidP="00E57CAE">
      <w:pPr>
        <w:ind w:firstLineChars="100" w:firstLine="211"/>
        <w:rPr>
          <w:rFonts w:ascii="ＭＳ ゴシック" w:hAnsi="ＭＳ ゴシック"/>
          <w:b/>
        </w:rPr>
      </w:pPr>
      <w:r>
        <w:rPr>
          <w:rFonts w:ascii="ＭＳ ゴシック" w:hAnsi="ＭＳ ゴシック" w:hint="eastAsia"/>
          <w:b/>
        </w:rPr>
        <w:lastRenderedPageBreak/>
        <w:t>5.4</w:t>
      </w:r>
      <w:r w:rsidR="002340D3">
        <w:rPr>
          <w:rFonts w:ascii="ＭＳ ゴシック" w:hAnsi="ＭＳ ゴシック" w:hint="eastAsia"/>
          <w:b/>
        </w:rPr>
        <w:t>点</w:t>
      </w:r>
      <w:r w:rsidR="009F0DCA" w:rsidRPr="00213144">
        <w:rPr>
          <w:rFonts w:ascii="ＭＳ ゴシック" w:hAnsi="ＭＳ ゴシック"/>
          <w:b/>
        </w:rPr>
        <w:t>検</w:t>
      </w:r>
      <w:r w:rsidR="0030076D">
        <w:rPr>
          <w:rFonts w:ascii="ＭＳ ゴシック" w:hAnsi="ＭＳ ゴシック" w:hint="eastAsia"/>
          <w:b/>
        </w:rPr>
        <w:t>調査</w:t>
      </w:r>
      <w:r w:rsidR="009F0DCA" w:rsidRPr="00213144">
        <w:rPr>
          <w:rFonts w:ascii="ＭＳ ゴシック" w:hAnsi="ＭＳ ゴシック"/>
          <w:b/>
        </w:rPr>
        <w:t>結果の分析・評価</w:t>
      </w:r>
      <w:r>
        <w:rPr>
          <w:rFonts w:ascii="ＭＳ ゴシック" w:hAnsi="ＭＳ ゴシック" w:hint="eastAsia"/>
          <w:b/>
        </w:rPr>
        <w:t>の検討</w:t>
      </w:r>
    </w:p>
    <w:p w:rsidR="009F0DCA" w:rsidRDefault="009F0DCA" w:rsidP="00E57CAE">
      <w:pPr>
        <w:ind w:leftChars="100" w:left="210" w:firstLineChars="100" w:firstLine="210"/>
        <w:rPr>
          <w:rFonts w:ascii="ＭＳ ゴシック" w:hAnsi="ＭＳ ゴシック"/>
        </w:rPr>
      </w:pPr>
      <w:r w:rsidRPr="00050084">
        <w:rPr>
          <w:rFonts w:ascii="ＭＳ ゴシック" w:hAnsi="ＭＳ ゴシック" w:hint="eastAsia"/>
        </w:rPr>
        <w:t>収集・整理した施設情報及</w:t>
      </w:r>
      <w:r>
        <w:rPr>
          <w:rFonts w:ascii="ＭＳ ゴシック" w:hAnsi="ＭＳ ゴシック" w:hint="eastAsia"/>
        </w:rPr>
        <w:t>び点検結果に基づき、劣化環境分析</w:t>
      </w:r>
      <w:r w:rsidR="00205755">
        <w:rPr>
          <w:rFonts w:ascii="ＭＳ ゴシック" w:hAnsi="ＭＳ ゴシック" w:hint="eastAsia"/>
        </w:rPr>
        <w:t>と</w:t>
      </w:r>
      <w:r>
        <w:rPr>
          <w:rFonts w:ascii="ＭＳ ゴシック" w:hAnsi="ＭＳ ゴシック" w:hint="eastAsia"/>
        </w:rPr>
        <w:t>現状把握を行</w:t>
      </w:r>
      <w:r w:rsidR="00E57CAE">
        <w:rPr>
          <w:rFonts w:ascii="ＭＳ ゴシック" w:hAnsi="ＭＳ ゴシック" w:hint="eastAsia"/>
        </w:rPr>
        <w:t>い、</w:t>
      </w:r>
      <w:r w:rsidRPr="00050084">
        <w:rPr>
          <w:rFonts w:ascii="ＭＳ ゴシック" w:hAnsi="ＭＳ ゴシック"/>
        </w:rPr>
        <w:t>劣化</w:t>
      </w:r>
      <w:r w:rsidR="002F50DA">
        <w:rPr>
          <w:rFonts w:ascii="ＭＳ ゴシック" w:hAnsi="ＭＳ ゴシック" w:hint="eastAsia"/>
        </w:rPr>
        <w:t>環境分析</w:t>
      </w:r>
      <w:r w:rsidRPr="00050084">
        <w:rPr>
          <w:rFonts w:ascii="ＭＳ ゴシック" w:hAnsi="ＭＳ ゴシック"/>
        </w:rPr>
        <w:t>を</w:t>
      </w:r>
      <w:r>
        <w:rPr>
          <w:rFonts w:ascii="ＭＳ ゴシック" w:hAnsi="ＭＳ ゴシック" w:hint="eastAsia"/>
        </w:rPr>
        <w:t>もとに</w:t>
      </w:r>
      <w:r>
        <w:rPr>
          <w:rFonts w:ascii="ＭＳ ゴシック" w:hAnsi="ＭＳ ゴシック"/>
        </w:rPr>
        <w:t>リスク評価</w:t>
      </w:r>
      <w:r>
        <w:rPr>
          <w:rFonts w:ascii="ＭＳ ゴシック" w:hAnsi="ＭＳ ゴシック" w:hint="eastAsia"/>
        </w:rPr>
        <w:t>、</w:t>
      </w:r>
      <w:r w:rsidR="00E57CAE">
        <w:rPr>
          <w:rFonts w:ascii="ＭＳ ゴシック" w:hAnsi="ＭＳ ゴシック"/>
        </w:rPr>
        <w:t>劣化予測</w:t>
      </w:r>
      <w:r w:rsidR="00E57CAE">
        <w:rPr>
          <w:rFonts w:ascii="ＭＳ ゴシック" w:hAnsi="ＭＳ ゴシック" w:hint="eastAsia"/>
        </w:rPr>
        <w:t>の取りまとめについて検討する。</w:t>
      </w:r>
    </w:p>
    <w:p w:rsidR="009F0DCA" w:rsidRPr="00205755" w:rsidRDefault="009F0DCA" w:rsidP="00213144">
      <w:pPr>
        <w:ind w:leftChars="100" w:left="210"/>
        <w:rPr>
          <w:rFonts w:ascii="ＭＳ ゴシック" w:hAnsi="ＭＳ ゴシック"/>
        </w:rPr>
      </w:pPr>
    </w:p>
    <w:p w:rsidR="009F0DCA" w:rsidRPr="00213144" w:rsidRDefault="00E57CAE" w:rsidP="00E57CAE">
      <w:pPr>
        <w:ind w:firstLineChars="100" w:firstLine="211"/>
        <w:rPr>
          <w:rFonts w:ascii="ＭＳ ゴシック" w:hAnsi="ＭＳ ゴシック"/>
          <w:b/>
        </w:rPr>
      </w:pPr>
      <w:r>
        <w:rPr>
          <w:rFonts w:ascii="ＭＳ ゴシック" w:hAnsi="ＭＳ ゴシック" w:hint="eastAsia"/>
          <w:b/>
        </w:rPr>
        <w:t>5.5</w:t>
      </w:r>
      <w:r w:rsidR="00C62237">
        <w:rPr>
          <w:rFonts w:ascii="ＭＳ ゴシック" w:hAnsi="ＭＳ ゴシック" w:hint="eastAsia"/>
          <w:b/>
        </w:rPr>
        <w:t>点</w:t>
      </w:r>
      <w:r w:rsidR="009F0DCA" w:rsidRPr="00213144">
        <w:rPr>
          <w:rFonts w:ascii="ＭＳ ゴシック" w:hAnsi="ＭＳ ゴシック"/>
          <w:b/>
        </w:rPr>
        <w:t>検</w:t>
      </w:r>
      <w:r w:rsidR="0030076D">
        <w:rPr>
          <w:rFonts w:ascii="ＭＳ ゴシック" w:hAnsi="ＭＳ ゴシック" w:hint="eastAsia"/>
          <w:b/>
        </w:rPr>
        <w:t>調査</w:t>
      </w:r>
      <w:r w:rsidR="009F0DCA" w:rsidRPr="00213144">
        <w:rPr>
          <w:rFonts w:ascii="ＭＳ ゴシック" w:hAnsi="ＭＳ ゴシック"/>
          <w:b/>
        </w:rPr>
        <w:t>データ管理手法の検討</w:t>
      </w:r>
    </w:p>
    <w:p w:rsidR="009F0DCA" w:rsidRPr="00050084" w:rsidRDefault="009F0DCA" w:rsidP="00E57CAE">
      <w:pPr>
        <w:ind w:leftChars="100" w:left="210" w:firstLineChars="100" w:firstLine="210"/>
        <w:rPr>
          <w:rFonts w:ascii="ＭＳ ゴシック" w:hAnsi="ＭＳ ゴシック"/>
        </w:rPr>
      </w:pPr>
      <w:r w:rsidRPr="00050084">
        <w:rPr>
          <w:rFonts w:ascii="ＭＳ ゴシック" w:hAnsi="ＭＳ ゴシック" w:hint="eastAsia"/>
        </w:rPr>
        <w:t>点検</w:t>
      </w:r>
      <w:r w:rsidR="0030076D">
        <w:rPr>
          <w:rFonts w:ascii="ＭＳ ゴシック" w:hAnsi="ＭＳ ゴシック" w:hint="eastAsia"/>
        </w:rPr>
        <w:t>調査</w:t>
      </w:r>
      <w:r>
        <w:rPr>
          <w:rFonts w:ascii="ＭＳ ゴシック" w:hAnsi="ＭＳ ゴシック" w:hint="eastAsia"/>
        </w:rPr>
        <w:t>結果</w:t>
      </w:r>
      <w:r w:rsidR="002F50DA">
        <w:rPr>
          <w:rFonts w:ascii="ＭＳ ゴシック" w:hAnsi="ＭＳ ゴシック" w:hint="eastAsia"/>
        </w:rPr>
        <w:t>の分析・評価</w:t>
      </w:r>
      <w:r w:rsidRPr="00050084">
        <w:rPr>
          <w:rFonts w:ascii="ＭＳ ゴシック" w:hAnsi="ＭＳ ゴシック" w:hint="eastAsia"/>
        </w:rPr>
        <w:t>を踏まえ、点検</w:t>
      </w:r>
      <w:r w:rsidR="0030076D">
        <w:rPr>
          <w:rFonts w:ascii="ＭＳ ゴシック" w:hAnsi="ＭＳ ゴシック" w:hint="eastAsia"/>
        </w:rPr>
        <w:t>調査</w:t>
      </w:r>
      <w:r w:rsidRPr="00050084">
        <w:rPr>
          <w:rFonts w:ascii="ＭＳ ゴシック" w:hAnsi="ＭＳ ゴシック" w:hint="eastAsia"/>
        </w:rPr>
        <w:t>データの管理手法に</w:t>
      </w:r>
      <w:r w:rsidRPr="00050084">
        <w:rPr>
          <w:rFonts w:ascii="ＭＳ ゴシック" w:hAnsi="ＭＳ ゴシック"/>
        </w:rPr>
        <w:t>ついて</w:t>
      </w:r>
      <w:r w:rsidR="00205755">
        <w:rPr>
          <w:rFonts w:ascii="ＭＳ ゴシック" w:hAnsi="ＭＳ ゴシック" w:hint="eastAsia"/>
        </w:rPr>
        <w:t>、汎用的なシステムを用い、継続的・容易にデータ蓄積が出来る手法を検討する。</w:t>
      </w:r>
    </w:p>
    <w:p w:rsidR="009F0DCA" w:rsidRPr="00205755" w:rsidRDefault="009F0DCA" w:rsidP="00213144">
      <w:pPr>
        <w:rPr>
          <w:rFonts w:ascii="ＭＳ ゴシック" w:hAnsi="ＭＳ ゴシック"/>
        </w:rPr>
      </w:pPr>
    </w:p>
    <w:p w:rsidR="009F0DCA" w:rsidRPr="00213144" w:rsidRDefault="00E57CAE" w:rsidP="00E57CAE">
      <w:pPr>
        <w:ind w:firstLineChars="100" w:firstLine="211"/>
        <w:rPr>
          <w:rFonts w:ascii="ＭＳ ゴシック" w:hAnsi="ＭＳ ゴシック"/>
          <w:b/>
        </w:rPr>
      </w:pPr>
      <w:r>
        <w:rPr>
          <w:rFonts w:ascii="ＭＳ ゴシック" w:hAnsi="ＭＳ ゴシック" w:hint="eastAsia"/>
          <w:b/>
        </w:rPr>
        <w:t>5.6</w:t>
      </w:r>
      <w:r w:rsidR="002340D3">
        <w:rPr>
          <w:rFonts w:ascii="ＭＳ ゴシック" w:hAnsi="ＭＳ ゴシック" w:hint="eastAsia"/>
          <w:b/>
        </w:rPr>
        <w:t>予</w:t>
      </w:r>
      <w:r w:rsidR="009F0DCA" w:rsidRPr="00213144">
        <w:rPr>
          <w:rFonts w:ascii="ＭＳ ゴシック" w:hAnsi="ＭＳ ゴシック"/>
          <w:b/>
        </w:rPr>
        <w:t>防保全型維持管理の</w:t>
      </w:r>
      <w:r w:rsidR="002F50DA">
        <w:rPr>
          <w:rFonts w:ascii="ＭＳ ゴシック" w:hAnsi="ＭＳ ゴシック" w:hint="eastAsia"/>
          <w:b/>
        </w:rPr>
        <w:t>実践に向けた</w:t>
      </w:r>
      <w:r w:rsidR="009F0DCA" w:rsidRPr="00213144">
        <w:rPr>
          <w:rFonts w:ascii="ＭＳ ゴシック" w:hAnsi="ＭＳ ゴシック"/>
          <w:b/>
        </w:rPr>
        <w:t>基本方針取りまとめ</w:t>
      </w:r>
    </w:p>
    <w:p w:rsidR="00435A9F" w:rsidRPr="00050084" w:rsidRDefault="006F752C" w:rsidP="00E57CAE">
      <w:pPr>
        <w:ind w:leftChars="100" w:left="210" w:firstLineChars="100" w:firstLine="210"/>
        <w:rPr>
          <w:rFonts w:ascii="ＭＳ ゴシック" w:hAnsi="ＭＳ ゴシック"/>
        </w:rPr>
      </w:pPr>
      <w:r>
        <w:rPr>
          <w:rFonts w:ascii="ＭＳ ゴシック" w:hAnsi="ＭＳ ゴシック" w:hint="eastAsia"/>
        </w:rPr>
        <w:t>前項まで</w:t>
      </w:r>
      <w:r w:rsidR="009F0DCA" w:rsidRPr="00050084">
        <w:rPr>
          <w:rFonts w:ascii="ＭＳ ゴシック" w:hAnsi="ＭＳ ゴシック" w:hint="eastAsia"/>
        </w:rPr>
        <w:t>の検討結果に基づき、予防保全型維持管理を実践していくための基本方針の取りまとめを行う。</w:t>
      </w:r>
    </w:p>
    <w:p w:rsidR="007C4B31" w:rsidRDefault="007C4B31" w:rsidP="009F0DCA">
      <w:pPr>
        <w:rPr>
          <w:rFonts w:ascii="ＭＳ ゴシック" w:hAnsi="ＭＳ ゴシック"/>
          <w:b/>
          <w:sz w:val="24"/>
          <w:szCs w:val="24"/>
        </w:rPr>
      </w:pPr>
    </w:p>
    <w:p w:rsidR="00CA3469" w:rsidRDefault="00E57CAE" w:rsidP="00CA3469">
      <w:pPr>
        <w:rPr>
          <w:rFonts w:ascii="ＭＳ ゴシック" w:hAnsi="ＭＳ ゴシック"/>
          <w:b/>
        </w:rPr>
      </w:pPr>
      <w:r>
        <w:rPr>
          <w:rFonts w:ascii="ＭＳ ゴシック" w:hAnsi="ＭＳ ゴシック" w:hint="eastAsia"/>
          <w:b/>
        </w:rPr>
        <w:t>6</w:t>
      </w:r>
      <w:r w:rsidR="00435A9F" w:rsidRPr="00435A9F">
        <w:rPr>
          <w:rFonts w:ascii="ＭＳ ゴシック" w:hAnsi="ＭＳ ゴシック" w:hint="eastAsia"/>
          <w:b/>
        </w:rPr>
        <w:t>報告書作成</w:t>
      </w:r>
    </w:p>
    <w:p w:rsidR="007716D1" w:rsidRPr="007716D1" w:rsidRDefault="00435A9F" w:rsidP="00CA3469">
      <w:pPr>
        <w:ind w:firstLineChars="100" w:firstLine="210"/>
        <w:rPr>
          <w:rFonts w:ascii="ＭＳ ゴシック" w:hAnsi="ＭＳ ゴシック"/>
        </w:rPr>
      </w:pPr>
      <w:r w:rsidRPr="007716D1">
        <w:rPr>
          <w:rFonts w:ascii="ＭＳ ゴシック" w:hAnsi="ＭＳ ゴシック" w:hint="eastAsia"/>
        </w:rPr>
        <w:t>本業務の経緯及び</w:t>
      </w:r>
      <w:r w:rsidR="007716D1" w:rsidRPr="007716D1">
        <w:rPr>
          <w:rFonts w:ascii="ＭＳ ゴシック" w:hAnsi="ＭＳ ゴシック"/>
        </w:rPr>
        <w:t>施設情報収集整理の内容、点検</w:t>
      </w:r>
      <w:r w:rsidR="0030076D">
        <w:rPr>
          <w:rFonts w:ascii="ＭＳ ゴシック" w:hAnsi="ＭＳ ゴシック" w:hint="eastAsia"/>
        </w:rPr>
        <w:t>調査</w:t>
      </w:r>
      <w:r w:rsidR="007716D1" w:rsidRPr="007716D1">
        <w:rPr>
          <w:rFonts w:ascii="ＭＳ ゴシック" w:hAnsi="ＭＳ ゴシック"/>
        </w:rPr>
        <w:t>計画の概要、点検</w:t>
      </w:r>
      <w:r w:rsidR="0030076D">
        <w:rPr>
          <w:rFonts w:ascii="ＭＳ ゴシック" w:hAnsi="ＭＳ ゴシック" w:hint="eastAsia"/>
        </w:rPr>
        <w:t>調査</w:t>
      </w:r>
      <w:r w:rsidR="007716D1" w:rsidRPr="007716D1">
        <w:rPr>
          <w:rFonts w:ascii="ＭＳ ゴシック" w:hAnsi="ＭＳ ゴシック"/>
        </w:rPr>
        <w:t>結果の分析評価の概要、基本方針とりまとめの概要その他必要資料等を</w:t>
      </w:r>
      <w:r w:rsidR="00205755">
        <w:rPr>
          <w:rFonts w:ascii="ＭＳ ゴシック" w:hAnsi="ＭＳ ゴシック" w:hint="eastAsia"/>
        </w:rPr>
        <w:t>まとめる</w:t>
      </w:r>
      <w:r w:rsidR="007716D1" w:rsidRPr="007716D1">
        <w:rPr>
          <w:rFonts w:ascii="ＭＳ ゴシック" w:hAnsi="ＭＳ ゴシック"/>
        </w:rPr>
        <w:t>ものとする。</w:t>
      </w:r>
    </w:p>
    <w:p w:rsidR="00435A9F" w:rsidRPr="007716D1" w:rsidRDefault="00435A9F" w:rsidP="007716D1">
      <w:pPr>
        <w:ind w:firstLineChars="100" w:firstLine="210"/>
        <w:rPr>
          <w:rFonts w:ascii="ＭＳ ゴシック" w:hAnsi="ＭＳ ゴシック"/>
        </w:rPr>
      </w:pPr>
      <w:r w:rsidRPr="007716D1">
        <w:rPr>
          <w:rFonts w:ascii="ＭＳ ゴシック" w:hAnsi="ＭＳ ゴシック" w:hint="eastAsia"/>
        </w:rPr>
        <w:t>なお、監督職員が業務中間時点でのとりまとめを指示した場合は対応すること。</w:t>
      </w:r>
    </w:p>
    <w:p w:rsidR="00CA3469" w:rsidRDefault="00CA3469" w:rsidP="00CA3469">
      <w:pPr>
        <w:rPr>
          <w:rFonts w:ascii="ＭＳ ゴシック" w:hAnsi="ＭＳ ゴシック"/>
        </w:rPr>
      </w:pPr>
    </w:p>
    <w:p w:rsidR="00CA3469" w:rsidRPr="00CA3469" w:rsidRDefault="00E57CAE" w:rsidP="00CA3469">
      <w:pPr>
        <w:rPr>
          <w:rFonts w:ascii="ＭＳ ゴシック" w:hAnsi="ＭＳ ゴシック"/>
          <w:b/>
        </w:rPr>
      </w:pPr>
      <w:r>
        <w:rPr>
          <w:rFonts w:ascii="ＭＳ ゴシック" w:hAnsi="ＭＳ ゴシック" w:hint="eastAsia"/>
          <w:b/>
        </w:rPr>
        <w:t>7</w:t>
      </w:r>
      <w:r w:rsidR="00CA3469" w:rsidRPr="00CA3469">
        <w:rPr>
          <w:rFonts w:ascii="ＭＳ ゴシック" w:hAnsi="ＭＳ ゴシック"/>
          <w:b/>
        </w:rPr>
        <w:t xml:space="preserve"> 照査</w:t>
      </w:r>
    </w:p>
    <w:p w:rsidR="00D53F32" w:rsidRDefault="00CA3469" w:rsidP="00D53F32">
      <w:pPr>
        <w:pStyle w:val="a3"/>
        <w:numPr>
          <w:ilvl w:val="0"/>
          <w:numId w:val="4"/>
        </w:numPr>
        <w:ind w:leftChars="0"/>
        <w:rPr>
          <w:rFonts w:ascii="ＭＳ ゴシック" w:hAnsi="ＭＳ ゴシック"/>
        </w:rPr>
      </w:pPr>
      <w:r w:rsidRPr="00CA3469">
        <w:rPr>
          <w:rFonts w:ascii="ＭＳ ゴシック" w:hAnsi="ＭＳ ゴシック"/>
        </w:rPr>
        <w:t>照査の目的</w:t>
      </w:r>
    </w:p>
    <w:p w:rsidR="00D53F32" w:rsidRDefault="00CA3469" w:rsidP="00D53F32">
      <w:pPr>
        <w:ind w:left="210" w:firstLineChars="100" w:firstLine="210"/>
        <w:rPr>
          <w:rFonts w:ascii="ＭＳ ゴシック" w:hAnsi="ＭＳ ゴシック"/>
        </w:rPr>
      </w:pPr>
      <w:r w:rsidRPr="00D53F32">
        <w:rPr>
          <w:rFonts w:ascii="ＭＳ ゴシック" w:hAnsi="ＭＳ ゴシック" w:hint="eastAsia"/>
        </w:rPr>
        <w:t>受注者は、業務を処理する上で技術資料等の諸情報を活用し、十分な比較検討を行うことにより、</w:t>
      </w:r>
      <w:r w:rsidRPr="00D53F32">
        <w:rPr>
          <w:rFonts w:ascii="ＭＳ ゴシック" w:hAnsi="ＭＳ ゴシック"/>
        </w:rPr>
        <w:t>業務の高い質を確保することに努めるとともに、さらに照査を実施し、設計図書に誤りがないよう努めなければならない。</w:t>
      </w:r>
    </w:p>
    <w:p w:rsidR="00D53F32" w:rsidRPr="00D53F32" w:rsidRDefault="00D53F32" w:rsidP="00D53F32">
      <w:pPr>
        <w:ind w:left="210" w:firstLineChars="100" w:firstLine="210"/>
        <w:rPr>
          <w:rFonts w:ascii="ＭＳ ゴシック" w:hAnsi="ＭＳ ゴシック"/>
        </w:rPr>
      </w:pPr>
    </w:p>
    <w:p w:rsidR="00D53F32" w:rsidRDefault="00CA3469" w:rsidP="00D53F32">
      <w:pPr>
        <w:pStyle w:val="a3"/>
        <w:numPr>
          <w:ilvl w:val="0"/>
          <w:numId w:val="4"/>
        </w:numPr>
        <w:ind w:leftChars="0"/>
        <w:rPr>
          <w:rFonts w:ascii="ＭＳ ゴシック" w:hAnsi="ＭＳ ゴシック"/>
        </w:rPr>
      </w:pPr>
      <w:r w:rsidRPr="00CA3469">
        <w:rPr>
          <w:rFonts w:ascii="ＭＳ ゴシック" w:hAnsi="ＭＳ ゴシック"/>
        </w:rPr>
        <w:t>照査の体制</w:t>
      </w:r>
    </w:p>
    <w:p w:rsidR="00D53F32" w:rsidRDefault="00CA3469" w:rsidP="00D53F32">
      <w:pPr>
        <w:ind w:left="210" w:firstLineChars="100" w:firstLine="210"/>
        <w:rPr>
          <w:rFonts w:ascii="ＭＳ ゴシック" w:hAnsi="ＭＳ ゴシック"/>
        </w:rPr>
      </w:pPr>
      <w:r w:rsidRPr="00D53F32">
        <w:rPr>
          <w:rFonts w:ascii="ＭＳ ゴシック" w:hAnsi="ＭＳ ゴシック" w:hint="eastAsia"/>
        </w:rPr>
        <w:t>受注者は、遺漏なき照査を実施するため、相当な技術経験を有する照査技術者を配置しなければ</w:t>
      </w:r>
      <w:r w:rsidRPr="00D53F32">
        <w:rPr>
          <w:rFonts w:ascii="ＭＳ ゴシック" w:hAnsi="ＭＳ ゴシック"/>
        </w:rPr>
        <w:t>ならない。</w:t>
      </w:r>
    </w:p>
    <w:p w:rsidR="00D53F32" w:rsidRPr="00D53F32" w:rsidRDefault="00D53F32" w:rsidP="00D53F32">
      <w:pPr>
        <w:ind w:left="210" w:firstLineChars="100" w:firstLine="210"/>
        <w:rPr>
          <w:rFonts w:ascii="ＭＳ ゴシック" w:hAnsi="ＭＳ ゴシック"/>
        </w:rPr>
      </w:pPr>
    </w:p>
    <w:p w:rsidR="00D53F32" w:rsidRDefault="00CA3469" w:rsidP="00D53F32">
      <w:pPr>
        <w:pStyle w:val="a3"/>
        <w:numPr>
          <w:ilvl w:val="0"/>
          <w:numId w:val="4"/>
        </w:numPr>
        <w:ind w:leftChars="0"/>
        <w:rPr>
          <w:rFonts w:ascii="ＭＳ ゴシック" w:hAnsi="ＭＳ ゴシック"/>
        </w:rPr>
      </w:pPr>
      <w:r w:rsidRPr="00CA3469">
        <w:rPr>
          <w:rFonts w:ascii="ＭＳ ゴシック" w:hAnsi="ＭＳ ゴシック"/>
        </w:rPr>
        <w:t>照査事項</w:t>
      </w:r>
    </w:p>
    <w:p w:rsidR="00D53F32" w:rsidRDefault="00CA3469" w:rsidP="00D53F32">
      <w:pPr>
        <w:ind w:left="210" w:firstLineChars="100" w:firstLine="210"/>
        <w:rPr>
          <w:rFonts w:ascii="ＭＳ ゴシック" w:hAnsi="ＭＳ ゴシック"/>
        </w:rPr>
      </w:pPr>
      <w:r w:rsidRPr="00D53F32">
        <w:rPr>
          <w:rFonts w:ascii="ＭＳ ゴシック" w:hAnsi="ＭＳ ゴシック" w:hint="eastAsia"/>
        </w:rPr>
        <w:t>受注者は、設計全般にわたり、以下に示す事項について、照査を実施しなければならない。</w:t>
      </w:r>
    </w:p>
    <w:p w:rsidR="00D53F32" w:rsidRDefault="00CA3469" w:rsidP="00D53F32">
      <w:pPr>
        <w:pStyle w:val="a3"/>
        <w:numPr>
          <w:ilvl w:val="0"/>
          <w:numId w:val="5"/>
        </w:numPr>
        <w:ind w:leftChars="0"/>
        <w:rPr>
          <w:rFonts w:ascii="ＭＳ ゴシック" w:hAnsi="ＭＳ ゴシック"/>
        </w:rPr>
      </w:pPr>
      <w:r w:rsidRPr="00D53F32">
        <w:rPr>
          <w:rFonts w:ascii="ＭＳ ゴシック" w:hAnsi="ＭＳ ゴシック"/>
        </w:rPr>
        <w:t>情報収集の内容及び課題の把握・整理内容に関する照査</w:t>
      </w:r>
    </w:p>
    <w:p w:rsidR="00D53F32" w:rsidRDefault="00CA3469" w:rsidP="00D53F32">
      <w:pPr>
        <w:pStyle w:val="a3"/>
        <w:numPr>
          <w:ilvl w:val="0"/>
          <w:numId w:val="5"/>
        </w:numPr>
        <w:ind w:leftChars="0"/>
        <w:rPr>
          <w:rFonts w:ascii="ＭＳ ゴシック" w:hAnsi="ＭＳ ゴシック"/>
        </w:rPr>
      </w:pPr>
      <w:r w:rsidRPr="00D53F32">
        <w:rPr>
          <w:rFonts w:ascii="ＭＳ ゴシック" w:hAnsi="ＭＳ ゴシック"/>
        </w:rPr>
        <w:t>検討の方法及びその内容に関する照査</w:t>
      </w:r>
    </w:p>
    <w:p w:rsidR="00D53F32" w:rsidRDefault="00CA3469" w:rsidP="00D53F32">
      <w:pPr>
        <w:pStyle w:val="a3"/>
        <w:numPr>
          <w:ilvl w:val="0"/>
          <w:numId w:val="5"/>
        </w:numPr>
        <w:ind w:leftChars="0"/>
        <w:rPr>
          <w:rFonts w:ascii="ＭＳ ゴシック" w:hAnsi="ＭＳ ゴシック"/>
        </w:rPr>
      </w:pPr>
      <w:r w:rsidRPr="00D53F32">
        <w:rPr>
          <w:rFonts w:ascii="ＭＳ ゴシック" w:hAnsi="ＭＳ ゴシック"/>
        </w:rPr>
        <w:t>計画の妥当性（方針、設定条件等）の照査</w:t>
      </w:r>
    </w:p>
    <w:p w:rsidR="00435A9F" w:rsidRPr="00D53F32" w:rsidRDefault="00CA3469" w:rsidP="00D53F32">
      <w:pPr>
        <w:pStyle w:val="a3"/>
        <w:numPr>
          <w:ilvl w:val="0"/>
          <w:numId w:val="5"/>
        </w:numPr>
        <w:ind w:leftChars="0"/>
        <w:rPr>
          <w:rFonts w:ascii="ＭＳ ゴシック" w:hAnsi="ＭＳ ゴシック"/>
        </w:rPr>
      </w:pPr>
      <w:r w:rsidRPr="00D53F32">
        <w:rPr>
          <w:rFonts w:ascii="ＭＳ ゴシック" w:hAnsi="ＭＳ ゴシック"/>
        </w:rPr>
        <w:t>上位計画、地震対策計画、浸水対策計画、合流改善計画等との相互間における整合性に関する照査</w:t>
      </w:r>
    </w:p>
    <w:p w:rsidR="00D53F32" w:rsidRDefault="00D53F32" w:rsidP="00D53F32">
      <w:pPr>
        <w:pStyle w:val="a3"/>
        <w:ind w:leftChars="0" w:left="630"/>
        <w:rPr>
          <w:rFonts w:ascii="ＭＳ ゴシック" w:hAnsi="ＭＳ ゴシック"/>
        </w:rPr>
      </w:pPr>
    </w:p>
    <w:p w:rsidR="0030076D" w:rsidRDefault="0030076D" w:rsidP="00D53F32">
      <w:pPr>
        <w:pStyle w:val="a3"/>
        <w:ind w:leftChars="0" w:left="630"/>
        <w:rPr>
          <w:rFonts w:ascii="ＭＳ ゴシック" w:hAnsi="ＭＳ ゴシック"/>
        </w:rPr>
      </w:pPr>
    </w:p>
    <w:p w:rsidR="0030076D" w:rsidRDefault="0030076D" w:rsidP="00D53F32">
      <w:pPr>
        <w:pStyle w:val="a3"/>
        <w:ind w:leftChars="0" w:left="630"/>
        <w:rPr>
          <w:rFonts w:ascii="ＭＳ ゴシック" w:hAnsi="ＭＳ ゴシック"/>
        </w:rPr>
      </w:pPr>
    </w:p>
    <w:p w:rsidR="0030076D" w:rsidRDefault="0030076D" w:rsidP="00D53F32">
      <w:pPr>
        <w:pStyle w:val="a3"/>
        <w:ind w:leftChars="0" w:left="630"/>
        <w:rPr>
          <w:rFonts w:ascii="ＭＳ ゴシック" w:hAnsi="ＭＳ ゴシック"/>
        </w:rPr>
      </w:pPr>
    </w:p>
    <w:p w:rsidR="0030076D" w:rsidRPr="00CA3469" w:rsidRDefault="0030076D" w:rsidP="00D53F32">
      <w:pPr>
        <w:pStyle w:val="a3"/>
        <w:ind w:leftChars="0" w:left="630"/>
        <w:rPr>
          <w:rFonts w:ascii="ＭＳ ゴシック" w:hAnsi="ＭＳ ゴシック"/>
        </w:rPr>
      </w:pPr>
    </w:p>
    <w:p w:rsidR="006E18AA" w:rsidRDefault="006E18AA">
      <w:pPr>
        <w:widowControl/>
        <w:jc w:val="left"/>
        <w:rPr>
          <w:rFonts w:ascii="ＭＳ ゴシック" w:hAnsi="ＭＳ ゴシック"/>
          <w:b/>
          <w:sz w:val="24"/>
        </w:rPr>
      </w:pPr>
      <w:r>
        <w:rPr>
          <w:rFonts w:ascii="ＭＳ ゴシック" w:hAnsi="ＭＳ ゴシック"/>
          <w:b/>
          <w:sz w:val="24"/>
        </w:rPr>
        <w:br w:type="page"/>
      </w:r>
    </w:p>
    <w:p w:rsidR="00435A9F" w:rsidRDefault="00435A9F" w:rsidP="00050084">
      <w:pPr>
        <w:rPr>
          <w:rFonts w:ascii="ＭＳ ゴシック" w:hAnsi="ＭＳ ゴシック"/>
          <w:b/>
          <w:sz w:val="24"/>
        </w:rPr>
      </w:pPr>
      <w:r w:rsidRPr="00435A9F">
        <w:rPr>
          <w:rFonts w:ascii="ＭＳ ゴシック" w:hAnsi="ＭＳ ゴシック" w:hint="eastAsia"/>
          <w:b/>
          <w:sz w:val="24"/>
        </w:rPr>
        <w:lastRenderedPageBreak/>
        <w:t>第3章　雑則</w:t>
      </w:r>
    </w:p>
    <w:p w:rsidR="007716D1" w:rsidRDefault="007716D1" w:rsidP="00050084">
      <w:pPr>
        <w:rPr>
          <w:rFonts w:ascii="ＭＳ ゴシック" w:hAnsi="ＭＳ ゴシック"/>
          <w:b/>
        </w:rPr>
      </w:pPr>
      <w:r w:rsidRPr="007716D1">
        <w:rPr>
          <w:rFonts w:ascii="ＭＳ ゴシック" w:hAnsi="ＭＳ ゴシック" w:hint="eastAsia"/>
          <w:b/>
        </w:rPr>
        <w:t>1打合せ協議</w:t>
      </w:r>
    </w:p>
    <w:p w:rsidR="007716D1" w:rsidRDefault="007716D1" w:rsidP="00050084">
      <w:pPr>
        <w:rPr>
          <w:rFonts w:ascii="ＭＳ ゴシック" w:hAnsi="ＭＳ ゴシック"/>
        </w:rPr>
      </w:pPr>
      <w:r>
        <w:rPr>
          <w:rFonts w:ascii="ＭＳ ゴシック" w:hAnsi="ＭＳ ゴシック" w:hint="eastAsia"/>
          <w:b/>
        </w:rPr>
        <w:t xml:space="preserve">　</w:t>
      </w:r>
      <w:r w:rsidRPr="007716D1">
        <w:rPr>
          <w:rFonts w:ascii="ＭＳ ゴシック" w:hAnsi="ＭＳ ゴシック" w:hint="eastAsia"/>
        </w:rPr>
        <w:t>業務着手時及び業務の主要な区切りにおいて、受託者は発注者と打合せを行うものとして、その結果を記録し、相互に確認するものとする。</w:t>
      </w:r>
    </w:p>
    <w:p w:rsidR="0030076D" w:rsidRDefault="0030076D" w:rsidP="0088451B">
      <w:pPr>
        <w:rPr>
          <w:rFonts w:ascii="ＭＳ ゴシック" w:hAnsi="ＭＳ ゴシック"/>
          <w:b/>
        </w:rPr>
      </w:pPr>
    </w:p>
    <w:p w:rsidR="004D7801" w:rsidRDefault="0088451B" w:rsidP="0088451B">
      <w:pPr>
        <w:rPr>
          <w:rFonts w:ascii="ＭＳ ゴシック" w:hAnsi="ＭＳ ゴシック"/>
          <w:b/>
        </w:rPr>
      </w:pPr>
      <w:r>
        <w:rPr>
          <w:rFonts w:ascii="ＭＳ ゴシック" w:hAnsi="ＭＳ ゴシック" w:hint="eastAsia"/>
          <w:b/>
        </w:rPr>
        <w:t>2</w:t>
      </w:r>
      <w:r w:rsidR="00050084" w:rsidRPr="0088451B">
        <w:rPr>
          <w:rFonts w:ascii="ＭＳ ゴシック" w:hAnsi="ＭＳ ゴシック"/>
          <w:b/>
        </w:rPr>
        <w:t>成果品</w:t>
      </w:r>
    </w:p>
    <w:p w:rsidR="00CA3469" w:rsidRPr="00CA3469" w:rsidRDefault="00CA3469" w:rsidP="00CA3469">
      <w:pPr>
        <w:rPr>
          <w:rFonts w:ascii="ＭＳ ゴシック" w:hAnsi="ＭＳ ゴシック"/>
        </w:rPr>
      </w:pPr>
      <w:r w:rsidRPr="00CA3469">
        <w:rPr>
          <w:rFonts w:ascii="ＭＳ ゴシック" w:hAnsi="ＭＳ ゴシック" w:hint="eastAsia"/>
        </w:rPr>
        <w:t xml:space="preserve">　提出すべき成果品とその部数は、次のとおりとする。なお、製本は、全て白焼とする。</w:t>
      </w:r>
    </w:p>
    <w:p w:rsidR="00CA3469" w:rsidRDefault="00CA3469" w:rsidP="00D53F32">
      <w:pPr>
        <w:pStyle w:val="a3"/>
        <w:numPr>
          <w:ilvl w:val="0"/>
          <w:numId w:val="3"/>
        </w:numPr>
        <w:ind w:leftChars="0"/>
        <w:rPr>
          <w:rFonts w:ascii="ＭＳ ゴシック" w:hAnsi="ＭＳ ゴシック"/>
        </w:rPr>
      </w:pPr>
      <w:r>
        <w:rPr>
          <w:rFonts w:ascii="ＭＳ ゴシック" w:hAnsi="ＭＳ ゴシック" w:hint="eastAsia"/>
        </w:rPr>
        <w:t>報告書　2部</w:t>
      </w:r>
    </w:p>
    <w:p w:rsidR="00CA3469" w:rsidRDefault="00CA3469" w:rsidP="00D53F32">
      <w:pPr>
        <w:pStyle w:val="a3"/>
        <w:numPr>
          <w:ilvl w:val="0"/>
          <w:numId w:val="3"/>
        </w:numPr>
        <w:ind w:leftChars="0"/>
        <w:rPr>
          <w:rFonts w:ascii="ＭＳ ゴシック" w:hAnsi="ＭＳ ゴシック"/>
        </w:rPr>
      </w:pPr>
      <w:r w:rsidRPr="00CA3469">
        <w:rPr>
          <w:rFonts w:ascii="ＭＳ ゴシック" w:hAnsi="ＭＳ ゴシック"/>
        </w:rPr>
        <w:t>打合せ協議記録簿</w:t>
      </w:r>
    </w:p>
    <w:p w:rsidR="00CA3469" w:rsidRPr="00CA3469" w:rsidRDefault="00CA3469" w:rsidP="00D53F32">
      <w:pPr>
        <w:pStyle w:val="a3"/>
        <w:numPr>
          <w:ilvl w:val="0"/>
          <w:numId w:val="3"/>
        </w:numPr>
        <w:ind w:leftChars="0"/>
        <w:rPr>
          <w:rFonts w:ascii="ＭＳ ゴシック" w:hAnsi="ＭＳ ゴシック"/>
        </w:rPr>
      </w:pPr>
      <w:r w:rsidRPr="00CA3469">
        <w:rPr>
          <w:rFonts w:ascii="ＭＳ ゴシック" w:hAnsi="ＭＳ ゴシック"/>
        </w:rPr>
        <w:t>電子データ（CD-R）</w:t>
      </w:r>
    </w:p>
    <w:p w:rsidR="00050084" w:rsidRPr="004D7801" w:rsidRDefault="00CA3469" w:rsidP="0088451B">
      <w:pPr>
        <w:ind w:firstLineChars="100" w:firstLine="210"/>
        <w:rPr>
          <w:rFonts w:ascii="ＭＳ ゴシック" w:hAnsi="ＭＳ ゴシック"/>
        </w:rPr>
      </w:pPr>
      <w:r>
        <w:rPr>
          <w:rFonts w:ascii="ＭＳ ゴシック" w:hAnsi="ＭＳ ゴシック" w:hint="eastAsia"/>
        </w:rPr>
        <w:t>また、</w:t>
      </w:r>
      <w:r w:rsidR="0088451B">
        <w:rPr>
          <w:rFonts w:ascii="ＭＳ ゴシック" w:hAnsi="ＭＳ ゴシック" w:hint="eastAsia"/>
        </w:rPr>
        <w:t>必要に応じて監督職員と協議調整を行い、決定するものとする。</w:t>
      </w:r>
    </w:p>
    <w:p w:rsidR="00D53F32" w:rsidRDefault="00D53F32" w:rsidP="00D53F32">
      <w:pPr>
        <w:widowControl/>
        <w:jc w:val="left"/>
        <w:rPr>
          <w:rFonts w:ascii="ＭＳ ゴシック" w:hAnsi="ＭＳ ゴシック"/>
          <w:b/>
        </w:rPr>
      </w:pPr>
    </w:p>
    <w:p w:rsidR="0088451B" w:rsidRPr="0088451B" w:rsidRDefault="0088451B" w:rsidP="00D53F32">
      <w:pPr>
        <w:widowControl/>
        <w:jc w:val="left"/>
        <w:rPr>
          <w:rFonts w:ascii="ＭＳ ゴシック" w:hAnsi="ＭＳ ゴシック"/>
          <w:b/>
        </w:rPr>
      </w:pPr>
      <w:r w:rsidRPr="0088451B">
        <w:rPr>
          <w:rFonts w:ascii="ＭＳ ゴシック" w:hAnsi="ＭＳ ゴシック"/>
          <w:b/>
        </w:rPr>
        <w:t>3参考図書</w:t>
      </w:r>
    </w:p>
    <w:p w:rsidR="0088451B" w:rsidRPr="0088451B" w:rsidRDefault="0088451B" w:rsidP="0088451B">
      <w:pPr>
        <w:rPr>
          <w:rFonts w:ascii="ＭＳ ゴシック" w:hAnsi="ＭＳ ゴシック"/>
        </w:rPr>
      </w:pPr>
      <w:r w:rsidRPr="0088451B">
        <w:rPr>
          <w:rFonts w:ascii="ＭＳ ゴシック" w:hAnsi="ＭＳ ゴシック" w:hint="eastAsia"/>
        </w:rPr>
        <w:t xml:space="preserve">　本業務は、下記に掲げる最新版図書を参考にして行うものとする。</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下水道事業のストックマネジメント実施に関するガイドライン（国土交通省）</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下水道管路施設の点検・調査マニュアル（案）（日本下水道協会）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下水道施設計画設計指針と解説（日本下水道協会）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下水道維持管理指針（日本下水道協会）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下水道施設改築・修繕マニュアル（案）（日本下水道協会）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下水道施設維持管理積算要領－管路施設編－（日本下水道協会）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下水道施設の耐震対策指針と解説（日本下水道協会）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管きょ更生工法における設計・施工管理ガイドライン（案）（日本下水道協会）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下水管きょ改築等の工法選定手引き（案）（日本下水道協会）</w:t>
      </w:r>
    </w:p>
    <w:p w:rsid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下水道管路施設腐食対策の手引き（案）（日本下水道協会）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下水道用マンホールふたの維持管理マニュアル（案）（日本下水道協会）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下水道管路施設テレビカメラ調査マニュアル（案）（日本下水道協会）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下水道管路改築・修繕事業技術資料～調査から施工管理まで～（日本下水道新技術機構）</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管きょ更生工法の品質管理技術資料（日本下水道新技術機構）</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下水道管路施設維持管理マニュアル（日本下水道管路管理業協会）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下水道管路施設維持管理積算資料（日本下水道管路管理業協会）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マンホールの改築及び修繕に関する設計・施工の手引き（案）（日本下水道管路管理業協会）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管きょの修繕に関する設計・施工の手引き（案）（日本下水道管路管理業協会）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取り付け管の更生工法による設計の手引き（案）（日本下水道管路管理業協会）</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下水道コンクリート構造物の腐食抑制技術及び防食技術マニュアル（下水道事業支援センター）</w:t>
      </w:r>
    </w:p>
    <w:p w:rsidR="0088451B" w:rsidRPr="0088451B" w:rsidRDefault="0088451B" w:rsidP="00D53F32">
      <w:pPr>
        <w:pStyle w:val="a3"/>
        <w:numPr>
          <w:ilvl w:val="0"/>
          <w:numId w:val="2"/>
        </w:numPr>
        <w:ind w:leftChars="0"/>
        <w:rPr>
          <w:rFonts w:ascii="ＭＳ ゴシック" w:hAnsi="ＭＳ ゴシック"/>
        </w:rPr>
      </w:pPr>
      <w:r w:rsidRPr="0088451B">
        <w:rPr>
          <w:rFonts w:ascii="ＭＳ ゴシック" w:hAnsi="ＭＳ ゴシック"/>
        </w:rPr>
        <w:t>下水道管路施設改築・修繕に関するコンサルティング・マニュアル（案）（管路診断コンサルタント協会）</w:t>
      </w:r>
    </w:p>
    <w:p w:rsidR="0088451B" w:rsidRPr="00D53F32" w:rsidRDefault="0088451B" w:rsidP="00D53F32">
      <w:pPr>
        <w:pStyle w:val="a3"/>
        <w:numPr>
          <w:ilvl w:val="0"/>
          <w:numId w:val="2"/>
        </w:numPr>
        <w:ind w:leftChars="0"/>
        <w:rPr>
          <w:rFonts w:ascii="ＭＳ ゴシック" w:hAnsi="ＭＳ ゴシック"/>
        </w:rPr>
      </w:pPr>
      <w:r w:rsidRPr="00D53F32">
        <w:rPr>
          <w:rFonts w:ascii="ＭＳ ゴシック" w:hAnsi="ＭＳ ゴシック"/>
        </w:rPr>
        <w:t>下水道管きょ改築・修繕にかかる調査・診断・設計実務必携（管路診断コンサルタント協会編集</w:t>
      </w:r>
      <w:r w:rsidRPr="00D53F32">
        <w:rPr>
          <w:rFonts w:ascii="ＭＳ ゴシック" w:hAnsi="ＭＳ ゴシック" w:hint="eastAsia"/>
        </w:rPr>
        <w:t>（経済調査会））</w:t>
      </w:r>
    </w:p>
    <w:sectPr w:rsidR="0088451B" w:rsidRPr="00D53F32" w:rsidSect="006E18AA">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37" w:rsidRDefault="00C62237" w:rsidP="00C62237">
      <w:r>
        <w:separator/>
      </w:r>
    </w:p>
  </w:endnote>
  <w:endnote w:type="continuationSeparator" w:id="0">
    <w:p w:rsidR="00C62237" w:rsidRDefault="00C62237" w:rsidP="00C6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37" w:rsidRDefault="00C62237" w:rsidP="00C62237">
      <w:r>
        <w:separator/>
      </w:r>
    </w:p>
  </w:footnote>
  <w:footnote w:type="continuationSeparator" w:id="0">
    <w:p w:rsidR="00C62237" w:rsidRDefault="00C62237" w:rsidP="00C62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E36"/>
    <w:multiLevelType w:val="hybridMultilevel"/>
    <w:tmpl w:val="2D14BE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30F7844"/>
    <w:multiLevelType w:val="hybridMultilevel"/>
    <w:tmpl w:val="3368762A"/>
    <w:lvl w:ilvl="0" w:tplc="B18837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D8024B"/>
    <w:multiLevelType w:val="multilevel"/>
    <w:tmpl w:val="B65EA230"/>
    <w:lvl w:ilvl="0">
      <w:start w:val="1"/>
      <w:numFmt w:val="decimal"/>
      <w:lvlText w:val="(%1)"/>
      <w:lvlJc w:val="left"/>
      <w:pPr>
        <w:ind w:left="644" w:hanging="360"/>
      </w:pPr>
      <w:rPr>
        <w:rFonts w:cs="Arial" w:hint="default"/>
      </w:rPr>
    </w:lvl>
    <w:lvl w:ilvl="1">
      <w:start w:val="5"/>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3">
    <w:nsid w:val="46B7201E"/>
    <w:multiLevelType w:val="hybridMultilevel"/>
    <w:tmpl w:val="9F004CE4"/>
    <w:lvl w:ilvl="0" w:tplc="83F61C90">
      <w:start w:val="1"/>
      <w:numFmt w:val="decimal"/>
      <w:lvlText w:val="(%1)"/>
      <w:lvlJc w:val="left"/>
      <w:pPr>
        <w:ind w:left="630" w:hanging="420"/>
      </w:pPr>
      <w:rPr>
        <w:rFonts w:cs="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7CD554A"/>
    <w:multiLevelType w:val="hybridMultilevel"/>
    <w:tmpl w:val="8562AA86"/>
    <w:lvl w:ilvl="0" w:tplc="83F61C90">
      <w:start w:val="1"/>
      <w:numFmt w:val="decimal"/>
      <w:lvlText w:val="(%1)"/>
      <w:lvlJc w:val="left"/>
      <w:pPr>
        <w:ind w:left="630" w:hanging="420"/>
      </w:pPr>
      <w:rPr>
        <w:rFonts w:cs="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84"/>
    <w:rsid w:val="0002069B"/>
    <w:rsid w:val="00050084"/>
    <w:rsid w:val="000B4F3D"/>
    <w:rsid w:val="000F0BB7"/>
    <w:rsid w:val="000F13B8"/>
    <w:rsid w:val="00127F39"/>
    <w:rsid w:val="00134CC0"/>
    <w:rsid w:val="001E6C4B"/>
    <w:rsid w:val="00205755"/>
    <w:rsid w:val="00213144"/>
    <w:rsid w:val="002340D3"/>
    <w:rsid w:val="002C4269"/>
    <w:rsid w:val="002F50DA"/>
    <w:rsid w:val="0030076D"/>
    <w:rsid w:val="00390BE2"/>
    <w:rsid w:val="004345BC"/>
    <w:rsid w:val="00435A9F"/>
    <w:rsid w:val="004512E5"/>
    <w:rsid w:val="00456813"/>
    <w:rsid w:val="004735E0"/>
    <w:rsid w:val="004C33E9"/>
    <w:rsid w:val="004D7801"/>
    <w:rsid w:val="005E3455"/>
    <w:rsid w:val="00624EBC"/>
    <w:rsid w:val="006A1AA0"/>
    <w:rsid w:val="006E18AA"/>
    <w:rsid w:val="006F752C"/>
    <w:rsid w:val="0070723F"/>
    <w:rsid w:val="00765576"/>
    <w:rsid w:val="007716D1"/>
    <w:rsid w:val="007B635A"/>
    <w:rsid w:val="007C4B31"/>
    <w:rsid w:val="00834498"/>
    <w:rsid w:val="00845144"/>
    <w:rsid w:val="008711EC"/>
    <w:rsid w:val="0088451B"/>
    <w:rsid w:val="008964B0"/>
    <w:rsid w:val="008A0C82"/>
    <w:rsid w:val="008A2575"/>
    <w:rsid w:val="008D6794"/>
    <w:rsid w:val="009F0DCA"/>
    <w:rsid w:val="00A26D6E"/>
    <w:rsid w:val="00AB1398"/>
    <w:rsid w:val="00B12EE6"/>
    <w:rsid w:val="00C62237"/>
    <w:rsid w:val="00CA3469"/>
    <w:rsid w:val="00D10446"/>
    <w:rsid w:val="00D45E1B"/>
    <w:rsid w:val="00D53F32"/>
    <w:rsid w:val="00D61C1B"/>
    <w:rsid w:val="00D71EDD"/>
    <w:rsid w:val="00DD43FB"/>
    <w:rsid w:val="00E57CAE"/>
    <w:rsid w:val="00EE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1"/>
    <w:qFormat/>
    <w:rsid w:val="0088451B"/>
    <w:pPr>
      <w:ind w:left="220"/>
      <w:jc w:val="left"/>
      <w:outlineLvl w:val="1"/>
    </w:pPr>
    <w:rPr>
      <w:rFonts w:ascii="ＭＳ ゴシック" w:hAnsi="ＭＳ ゴシック"/>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084"/>
    <w:pPr>
      <w:ind w:leftChars="400" w:left="840"/>
    </w:pPr>
  </w:style>
  <w:style w:type="table" w:styleId="a4">
    <w:name w:val="Table Grid"/>
    <w:basedOn w:val="a1"/>
    <w:uiPriority w:val="39"/>
    <w:rsid w:val="008A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2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2EE6"/>
    <w:rPr>
      <w:rFonts w:asciiTheme="majorHAnsi" w:eastAsiaTheme="majorEastAsia" w:hAnsiTheme="majorHAnsi" w:cstheme="majorBidi"/>
      <w:sz w:val="18"/>
      <w:szCs w:val="18"/>
    </w:rPr>
  </w:style>
  <w:style w:type="paragraph" w:styleId="a7">
    <w:name w:val="Body Text"/>
    <w:basedOn w:val="a"/>
    <w:link w:val="a8"/>
    <w:uiPriority w:val="1"/>
    <w:qFormat/>
    <w:rsid w:val="007716D1"/>
    <w:pPr>
      <w:spacing w:before="75"/>
      <w:ind w:left="333"/>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716D1"/>
    <w:rPr>
      <w:rFonts w:ascii="ＭＳ 明朝" w:eastAsia="ＭＳ 明朝" w:hAnsi="ＭＳ 明朝"/>
      <w:kern w:val="0"/>
      <w:szCs w:val="21"/>
      <w:lang w:eastAsia="en-US"/>
    </w:rPr>
  </w:style>
  <w:style w:type="character" w:customStyle="1" w:styleId="20">
    <w:name w:val="見出し 2 (文字)"/>
    <w:basedOn w:val="a0"/>
    <w:link w:val="2"/>
    <w:uiPriority w:val="1"/>
    <w:rsid w:val="0088451B"/>
    <w:rPr>
      <w:rFonts w:ascii="ＭＳ ゴシック" w:hAnsi="ＭＳ ゴシック"/>
      <w:b/>
      <w:bCs/>
      <w:kern w:val="0"/>
      <w:sz w:val="22"/>
      <w:lang w:eastAsia="en-US"/>
    </w:rPr>
  </w:style>
  <w:style w:type="paragraph" w:styleId="a9">
    <w:name w:val="header"/>
    <w:basedOn w:val="a"/>
    <w:link w:val="aa"/>
    <w:uiPriority w:val="99"/>
    <w:unhideWhenUsed/>
    <w:rsid w:val="00C62237"/>
    <w:pPr>
      <w:tabs>
        <w:tab w:val="center" w:pos="4252"/>
        <w:tab w:val="right" w:pos="8504"/>
      </w:tabs>
      <w:snapToGrid w:val="0"/>
    </w:pPr>
  </w:style>
  <w:style w:type="character" w:customStyle="1" w:styleId="aa">
    <w:name w:val="ヘッダー (文字)"/>
    <w:basedOn w:val="a0"/>
    <w:link w:val="a9"/>
    <w:uiPriority w:val="99"/>
    <w:rsid w:val="00C62237"/>
  </w:style>
  <w:style w:type="paragraph" w:styleId="ab">
    <w:name w:val="footer"/>
    <w:basedOn w:val="a"/>
    <w:link w:val="ac"/>
    <w:uiPriority w:val="99"/>
    <w:unhideWhenUsed/>
    <w:rsid w:val="00C62237"/>
    <w:pPr>
      <w:tabs>
        <w:tab w:val="center" w:pos="4252"/>
        <w:tab w:val="right" w:pos="8504"/>
      </w:tabs>
      <w:snapToGrid w:val="0"/>
    </w:pPr>
  </w:style>
  <w:style w:type="character" w:customStyle="1" w:styleId="ac">
    <w:name w:val="フッター (文字)"/>
    <w:basedOn w:val="a0"/>
    <w:link w:val="ab"/>
    <w:uiPriority w:val="99"/>
    <w:rsid w:val="00C6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1"/>
    <w:qFormat/>
    <w:rsid w:val="0088451B"/>
    <w:pPr>
      <w:ind w:left="220"/>
      <w:jc w:val="left"/>
      <w:outlineLvl w:val="1"/>
    </w:pPr>
    <w:rPr>
      <w:rFonts w:ascii="ＭＳ ゴシック" w:hAnsi="ＭＳ ゴシック"/>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084"/>
    <w:pPr>
      <w:ind w:leftChars="400" w:left="840"/>
    </w:pPr>
  </w:style>
  <w:style w:type="table" w:styleId="a4">
    <w:name w:val="Table Grid"/>
    <w:basedOn w:val="a1"/>
    <w:uiPriority w:val="39"/>
    <w:rsid w:val="008A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2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2EE6"/>
    <w:rPr>
      <w:rFonts w:asciiTheme="majorHAnsi" w:eastAsiaTheme="majorEastAsia" w:hAnsiTheme="majorHAnsi" w:cstheme="majorBidi"/>
      <w:sz w:val="18"/>
      <w:szCs w:val="18"/>
    </w:rPr>
  </w:style>
  <w:style w:type="paragraph" w:styleId="a7">
    <w:name w:val="Body Text"/>
    <w:basedOn w:val="a"/>
    <w:link w:val="a8"/>
    <w:uiPriority w:val="1"/>
    <w:qFormat/>
    <w:rsid w:val="007716D1"/>
    <w:pPr>
      <w:spacing w:before="75"/>
      <w:ind w:left="333"/>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716D1"/>
    <w:rPr>
      <w:rFonts w:ascii="ＭＳ 明朝" w:eastAsia="ＭＳ 明朝" w:hAnsi="ＭＳ 明朝"/>
      <w:kern w:val="0"/>
      <w:szCs w:val="21"/>
      <w:lang w:eastAsia="en-US"/>
    </w:rPr>
  </w:style>
  <w:style w:type="character" w:customStyle="1" w:styleId="20">
    <w:name w:val="見出し 2 (文字)"/>
    <w:basedOn w:val="a0"/>
    <w:link w:val="2"/>
    <w:uiPriority w:val="1"/>
    <w:rsid w:val="0088451B"/>
    <w:rPr>
      <w:rFonts w:ascii="ＭＳ ゴシック" w:hAnsi="ＭＳ ゴシック"/>
      <w:b/>
      <w:bCs/>
      <w:kern w:val="0"/>
      <w:sz w:val="22"/>
      <w:lang w:eastAsia="en-US"/>
    </w:rPr>
  </w:style>
  <w:style w:type="paragraph" w:styleId="a9">
    <w:name w:val="header"/>
    <w:basedOn w:val="a"/>
    <w:link w:val="aa"/>
    <w:uiPriority w:val="99"/>
    <w:unhideWhenUsed/>
    <w:rsid w:val="00C62237"/>
    <w:pPr>
      <w:tabs>
        <w:tab w:val="center" w:pos="4252"/>
        <w:tab w:val="right" w:pos="8504"/>
      </w:tabs>
      <w:snapToGrid w:val="0"/>
    </w:pPr>
  </w:style>
  <w:style w:type="character" w:customStyle="1" w:styleId="aa">
    <w:name w:val="ヘッダー (文字)"/>
    <w:basedOn w:val="a0"/>
    <w:link w:val="a9"/>
    <w:uiPriority w:val="99"/>
    <w:rsid w:val="00C62237"/>
  </w:style>
  <w:style w:type="paragraph" w:styleId="ab">
    <w:name w:val="footer"/>
    <w:basedOn w:val="a"/>
    <w:link w:val="ac"/>
    <w:uiPriority w:val="99"/>
    <w:unhideWhenUsed/>
    <w:rsid w:val="00C62237"/>
    <w:pPr>
      <w:tabs>
        <w:tab w:val="center" w:pos="4252"/>
        <w:tab w:val="right" w:pos="8504"/>
      </w:tabs>
      <w:snapToGrid w:val="0"/>
    </w:pPr>
  </w:style>
  <w:style w:type="character" w:customStyle="1" w:styleId="ac">
    <w:name w:val="フッター (文字)"/>
    <w:basedOn w:val="a0"/>
    <w:link w:val="ab"/>
    <w:uiPriority w:val="99"/>
    <w:rsid w:val="00C6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6BAD-BEA5-4385-BB9F-39382155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6D5D50E3</Template>
  <TotalTime>818</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2019-11-20T01:37:00Z</cp:lastPrinted>
  <dcterms:created xsi:type="dcterms:W3CDTF">2019-11-07T04:50:00Z</dcterms:created>
  <dcterms:modified xsi:type="dcterms:W3CDTF">2019-11-21T00:49:00Z</dcterms:modified>
</cp:coreProperties>
</file>