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6C" w:rsidRPr="004A4BEC" w:rsidRDefault="003C52DB" w:rsidP="003C52DB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4A4BEC">
        <w:rPr>
          <w:rFonts w:ascii="ＭＳ Ｐゴシック" w:eastAsia="ＭＳ Ｐゴシック" w:hAnsi="ＭＳ Ｐゴシック" w:hint="eastAsia"/>
          <w:sz w:val="44"/>
          <w:szCs w:val="44"/>
        </w:rPr>
        <w:t>習志</w:t>
      </w:r>
      <w:bookmarkStart w:id="0" w:name="_GoBack"/>
      <w:bookmarkEnd w:id="0"/>
      <w:r w:rsidRPr="004A4BEC">
        <w:rPr>
          <w:rFonts w:ascii="ＭＳ Ｐゴシック" w:eastAsia="ＭＳ Ｐゴシック" w:hAnsi="ＭＳ Ｐゴシック" w:hint="eastAsia"/>
          <w:sz w:val="44"/>
          <w:szCs w:val="44"/>
        </w:rPr>
        <w:t>野市登所・登園許可証明書</w:t>
      </w:r>
      <w:r w:rsidR="001F5A48" w:rsidRPr="004A4BEC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="00FC535B" w:rsidRPr="004A4BEC">
        <w:rPr>
          <w:rFonts w:ascii="ＭＳ Ｐゴシック" w:eastAsia="ＭＳ Ｐゴシック" w:hAnsi="ＭＳ Ｐゴシック" w:hint="eastAsia"/>
          <w:b/>
          <w:sz w:val="32"/>
          <w:szCs w:val="32"/>
        </w:rPr>
        <w:t>(医師記入)</w:t>
      </w:r>
    </w:p>
    <w:p w:rsidR="003C52DB" w:rsidRPr="004A4BEC" w:rsidRDefault="003C52DB">
      <w:pPr>
        <w:rPr>
          <w:rFonts w:ascii="ＭＳ Ｐゴシック" w:eastAsia="ＭＳ Ｐゴシック" w:hAnsi="ＭＳ Ｐゴシック"/>
        </w:rPr>
      </w:pPr>
      <w:r w:rsidRPr="004A4BEC">
        <w:rPr>
          <w:rFonts w:ascii="ＭＳ Ｐゴシック" w:eastAsia="ＭＳ Ｐゴシック" w:hAnsi="ＭＳ Ｐゴシック" w:hint="eastAsia"/>
        </w:rPr>
        <w:t xml:space="preserve">　</w:t>
      </w:r>
    </w:p>
    <w:p w:rsidR="0036616B" w:rsidRPr="004A4BEC" w:rsidRDefault="00A77350" w:rsidP="006269B4">
      <w:pPr>
        <w:ind w:firstLineChars="100" w:firstLine="210"/>
        <w:rPr>
          <w:rFonts w:ascii="ＭＳ Ｐゴシック" w:eastAsia="ＭＳ Ｐゴシック" w:hAnsi="ＭＳ Ｐゴシック"/>
        </w:rPr>
      </w:pPr>
      <w:r w:rsidRPr="004A4BEC">
        <w:rPr>
          <w:rFonts w:ascii="ＭＳ Ｐゴシック" w:eastAsia="ＭＳ Ｐゴシック" w:hAnsi="ＭＳ Ｐゴシック" w:hint="eastAsia"/>
        </w:rPr>
        <w:t>乳幼児が集団で生活を共にする</w:t>
      </w:r>
      <w:r w:rsidR="006269B4">
        <w:rPr>
          <w:rFonts w:ascii="ＭＳ Ｐゴシック" w:eastAsia="ＭＳ Ｐゴシック" w:hAnsi="ＭＳ Ｐゴシック" w:hint="eastAsia"/>
        </w:rPr>
        <w:t>施設においては、</w:t>
      </w:r>
      <w:r w:rsidRPr="004A4BEC">
        <w:rPr>
          <w:rFonts w:ascii="ＭＳ Ｐゴシック" w:eastAsia="ＭＳ Ｐゴシック" w:hAnsi="ＭＳ Ｐゴシック" w:hint="eastAsia"/>
        </w:rPr>
        <w:t>感染症の集団発症や流行をできるだけ防ぐこと</w:t>
      </w:r>
      <w:r w:rsidR="006269B4">
        <w:rPr>
          <w:rFonts w:ascii="ＭＳ Ｐゴシック" w:eastAsia="ＭＳ Ｐゴシック" w:hAnsi="ＭＳ Ｐゴシック" w:hint="eastAsia"/>
        </w:rPr>
        <w:t>が</w:t>
      </w:r>
      <w:r w:rsidRPr="004A4BEC">
        <w:rPr>
          <w:rFonts w:ascii="ＭＳ Ｐゴシック" w:eastAsia="ＭＳ Ｐゴシック" w:hAnsi="ＭＳ Ｐゴシック" w:hint="eastAsia"/>
        </w:rPr>
        <w:t>、</w:t>
      </w:r>
      <w:r w:rsidR="006269B4">
        <w:rPr>
          <w:rFonts w:ascii="ＭＳ Ｐゴシック" w:eastAsia="ＭＳ Ｐゴシック" w:hAnsi="ＭＳ Ｐゴシック" w:hint="eastAsia"/>
        </w:rPr>
        <w:t>大切です。</w:t>
      </w:r>
      <w:r w:rsidR="003C52DB" w:rsidRPr="004A4BEC">
        <w:rPr>
          <w:rFonts w:ascii="ＭＳ Ｐゴシック" w:eastAsia="ＭＳ Ｐゴシック" w:hAnsi="ＭＳ Ｐゴシック" w:hint="eastAsia"/>
        </w:rPr>
        <w:t>下記の感染症にかかった場合には</w:t>
      </w:r>
      <w:r w:rsidR="003843E3" w:rsidRPr="004A4BEC">
        <w:rPr>
          <w:rFonts w:ascii="ＭＳ Ｐゴシック" w:eastAsia="ＭＳ Ｐゴシック" w:hAnsi="ＭＳ Ｐゴシック" w:hint="eastAsia"/>
        </w:rPr>
        <w:t>医師が証明する</w:t>
      </w:r>
      <w:r w:rsidR="005F133D" w:rsidRPr="004A4BEC">
        <w:rPr>
          <w:rFonts w:ascii="ＭＳ Ｐゴシック" w:eastAsia="ＭＳ Ｐゴシック" w:hAnsi="ＭＳ Ｐゴシック" w:hint="eastAsia"/>
        </w:rPr>
        <w:t>登所・登園許可証明書</w:t>
      </w:r>
      <w:r w:rsidR="003843E3" w:rsidRPr="004A4BEC">
        <w:rPr>
          <w:rFonts w:ascii="ＭＳ Ｐゴシック" w:eastAsia="ＭＳ Ｐゴシック" w:hAnsi="ＭＳ Ｐゴシック" w:hint="eastAsia"/>
        </w:rPr>
        <w:t>の</w:t>
      </w:r>
      <w:r w:rsidR="00604108" w:rsidRPr="004A4BEC">
        <w:rPr>
          <w:rFonts w:ascii="ＭＳ Ｐゴシック" w:eastAsia="ＭＳ Ｐゴシック" w:hAnsi="ＭＳ Ｐゴシック" w:hint="eastAsia"/>
        </w:rPr>
        <w:t>提出をお願いします。</w:t>
      </w:r>
    </w:p>
    <w:p w:rsidR="0036616B" w:rsidRPr="004A4BEC" w:rsidRDefault="0036616B" w:rsidP="00875AD9">
      <w:pPr>
        <w:rPr>
          <w:rFonts w:ascii="ＭＳ Ｐゴシック" w:eastAsia="ＭＳ Ｐゴシック" w:hAnsi="ＭＳ Ｐゴシック"/>
        </w:rPr>
      </w:pPr>
    </w:p>
    <w:p w:rsidR="00706A2B" w:rsidRPr="004A4BEC" w:rsidRDefault="00875AD9" w:rsidP="0036616B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4A4BEC">
        <w:rPr>
          <w:rFonts w:ascii="ＭＳ Ｐゴシック" w:eastAsia="ＭＳ Ｐゴシック" w:hAnsi="ＭＳ Ｐゴシック" w:hint="eastAsia"/>
          <w:b/>
          <w:kern w:val="0"/>
          <w:sz w:val="24"/>
          <w:szCs w:val="24"/>
          <w:u w:val="single"/>
        </w:rPr>
        <w:t>施設名</w:t>
      </w:r>
      <w:r w:rsidR="00632D83" w:rsidRPr="004A4BE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　　　　　　　　　　　　</w:t>
      </w:r>
      <w:r w:rsidRPr="004A4BEC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36616B" w:rsidRPr="004A4BEC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4A4BE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クラス　　　　　　　　</w:t>
      </w:r>
      <w:r w:rsidR="0036616B" w:rsidRPr="004A4BEC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</w:t>
      </w:r>
      <w:r w:rsidRPr="004A4BE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児童名　　　　　　　　　　　　　　　　　　　</w:t>
      </w:r>
    </w:p>
    <w:p w:rsidR="0036616B" w:rsidRPr="004A4BEC" w:rsidRDefault="0036616B" w:rsidP="009357C0">
      <w:pPr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5954"/>
      </w:tblGrid>
      <w:tr w:rsidR="00D97EBC" w:rsidRPr="00D97EBC" w:rsidTr="00E45208">
        <w:trPr>
          <w:trHeight w:val="66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604108" w:rsidRPr="00D97EBC" w:rsidRDefault="00765654" w:rsidP="00094EEF">
            <w:pPr>
              <w:ind w:left="181" w:hangingChars="100" w:hanging="181"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D97EBC">
              <w:rPr>
                <w:rFonts w:ascii="ＭＳ Ｐゴシック" w:eastAsia="ＭＳ Ｐゴシック" w:hAnsi="ＭＳ Ｐゴシック" w:hint="eastAsia"/>
                <w:b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BC113D" wp14:editId="34EE47EC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23495</wp:posOffset>
                      </wp:positionV>
                      <wp:extent cx="390525" cy="5143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5654" w:rsidRPr="006269B4" w:rsidRDefault="006269B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BC11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7.25pt;margin-top:1.85pt;width:30.75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" filled="f" stroked="f" strokeweight=".5pt">
                      <v:textbox>
                        <w:txbxContent>
                          <w:p w:rsidR="00765654" w:rsidRPr="006269B4" w:rsidRDefault="006269B4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4108" w:rsidRPr="00D97EB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該当疾患</w:t>
            </w:r>
            <w:r w:rsidR="00094EEF" w:rsidRPr="00D97EB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に</w:t>
            </w:r>
          </w:p>
          <w:p w:rsidR="00765654" w:rsidRPr="00D97EBC" w:rsidRDefault="00765654" w:rsidP="00094EEF">
            <w:pPr>
              <w:ind w:left="181" w:hangingChars="100" w:hanging="181"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04108" w:rsidRPr="00D97EBC" w:rsidRDefault="00604108" w:rsidP="00047EA0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疾</w:t>
            </w:r>
            <w:r w:rsidR="00047EA0" w:rsidRPr="00D97EB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 xml:space="preserve">　</w:t>
            </w:r>
            <w:r w:rsidRPr="00D97EB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患</w:t>
            </w:r>
            <w:r w:rsidR="00047EA0" w:rsidRPr="00D97EB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 xml:space="preserve">　</w:t>
            </w:r>
            <w:r w:rsidRPr="00D97EB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名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0B5A" w:rsidRPr="00D97EBC" w:rsidRDefault="00000B5A" w:rsidP="00000B5A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D97EBC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登所・登園のめやす</w:t>
            </w:r>
          </w:p>
        </w:tc>
      </w:tr>
      <w:tr w:rsidR="00D97EBC" w:rsidRPr="00D97EBC" w:rsidTr="00E176F2">
        <w:tc>
          <w:tcPr>
            <w:tcW w:w="1135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604108" w:rsidRPr="00D97EBC" w:rsidRDefault="00604108" w:rsidP="003C52DB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4108" w:rsidRPr="00D97EBC" w:rsidRDefault="001C408B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麻しん</w:t>
            </w:r>
            <w:r w:rsidR="00604108"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（はしか）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604108" w:rsidRPr="00D97EBC" w:rsidRDefault="00604108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解熱後３日を経過</w:t>
            </w:r>
            <w:r w:rsidR="00000B5A"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していること</w:t>
            </w:r>
            <w:r w:rsidR="00E573BE"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　　　　　　　　　　　　　　　　　　</w:t>
            </w:r>
          </w:p>
        </w:tc>
      </w:tr>
      <w:tr w:rsidR="00D97EBC" w:rsidRPr="00D97EBC" w:rsidTr="00E176F2">
        <w:tc>
          <w:tcPr>
            <w:tcW w:w="1135" w:type="dxa"/>
            <w:tcBorders>
              <w:left w:val="single" w:sz="18" w:space="0" w:color="auto"/>
              <w:right w:val="single" w:sz="12" w:space="0" w:color="auto"/>
            </w:tcBorders>
          </w:tcPr>
          <w:p w:rsidR="00604108" w:rsidRPr="00D97EBC" w:rsidRDefault="00604108" w:rsidP="003C52DB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04108" w:rsidRPr="00D97EBC" w:rsidRDefault="001C408B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風しん</w:t>
            </w:r>
          </w:p>
        </w:tc>
        <w:tc>
          <w:tcPr>
            <w:tcW w:w="595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04108" w:rsidRPr="00D97EBC" w:rsidRDefault="001C408B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発しん</w:t>
            </w:r>
            <w:r w:rsidR="00711352"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が消失していること</w:t>
            </w:r>
          </w:p>
        </w:tc>
      </w:tr>
      <w:tr w:rsidR="00D97EBC" w:rsidRPr="00D97EBC" w:rsidTr="00E176F2">
        <w:tc>
          <w:tcPr>
            <w:tcW w:w="1135" w:type="dxa"/>
            <w:tcBorders>
              <w:left w:val="single" w:sz="18" w:space="0" w:color="auto"/>
              <w:right w:val="single" w:sz="12" w:space="0" w:color="auto"/>
            </w:tcBorders>
          </w:tcPr>
          <w:p w:rsidR="00604108" w:rsidRPr="00D97EBC" w:rsidRDefault="00604108" w:rsidP="003C52DB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04108" w:rsidRPr="00D97EBC" w:rsidRDefault="00604108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水痘（水ぼうそう）</w:t>
            </w:r>
          </w:p>
        </w:tc>
        <w:tc>
          <w:tcPr>
            <w:tcW w:w="595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04108" w:rsidRPr="00D97EBC" w:rsidRDefault="00604108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すべての</w:t>
            </w:r>
            <w:r w:rsidR="00B43335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発しん</w:t>
            </w:r>
            <w:r w:rsidR="00833E81"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が</w:t>
            </w:r>
            <w:r w:rsidR="00833E81" w:rsidRPr="00D97EBC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痂</w:t>
            </w:r>
            <w:r w:rsidR="00711352"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疲(かさぶた)化していること</w:t>
            </w:r>
          </w:p>
        </w:tc>
      </w:tr>
      <w:tr w:rsidR="00D97EBC" w:rsidRPr="00D97EBC" w:rsidTr="00E176F2">
        <w:tc>
          <w:tcPr>
            <w:tcW w:w="1135" w:type="dxa"/>
            <w:tcBorders>
              <w:left w:val="single" w:sz="18" w:space="0" w:color="auto"/>
              <w:right w:val="single" w:sz="12" w:space="0" w:color="auto"/>
            </w:tcBorders>
          </w:tcPr>
          <w:p w:rsidR="00604108" w:rsidRPr="00D97EBC" w:rsidRDefault="00604108" w:rsidP="003C52DB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04108" w:rsidRPr="00D97EBC" w:rsidRDefault="003B2E2C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流行性耳下腺炎</w:t>
            </w:r>
          </w:p>
          <w:p w:rsidR="003B2E2C" w:rsidRPr="00D97EBC" w:rsidRDefault="003B2E2C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（おたふくかぜ）</w:t>
            </w:r>
          </w:p>
        </w:tc>
        <w:tc>
          <w:tcPr>
            <w:tcW w:w="595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04108" w:rsidRPr="00D97EBC" w:rsidRDefault="00833E81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耳下腺、顎下腺、舌下腺の腫脹が発現してから５日経過し、かつ全身状態が良好になっていること</w:t>
            </w:r>
          </w:p>
        </w:tc>
      </w:tr>
      <w:tr w:rsidR="00D97EBC" w:rsidRPr="00D97EBC" w:rsidTr="00E176F2">
        <w:tc>
          <w:tcPr>
            <w:tcW w:w="1135" w:type="dxa"/>
            <w:tcBorders>
              <w:left w:val="single" w:sz="18" w:space="0" w:color="auto"/>
              <w:right w:val="single" w:sz="12" w:space="0" w:color="auto"/>
            </w:tcBorders>
          </w:tcPr>
          <w:p w:rsidR="006D0216" w:rsidRPr="00D97EBC" w:rsidRDefault="006D0216" w:rsidP="003C52DB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0216" w:rsidRPr="00D97EBC" w:rsidRDefault="006D0216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結核</w:t>
            </w:r>
          </w:p>
        </w:tc>
        <w:tc>
          <w:tcPr>
            <w:tcW w:w="595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D0216" w:rsidRPr="00D97EBC" w:rsidRDefault="004E2BE5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医師により感染の恐れがないと認められていること</w:t>
            </w:r>
          </w:p>
        </w:tc>
      </w:tr>
      <w:tr w:rsidR="00D97EBC" w:rsidRPr="00D97EBC" w:rsidTr="00E176F2">
        <w:tc>
          <w:tcPr>
            <w:tcW w:w="1135" w:type="dxa"/>
            <w:tcBorders>
              <w:left w:val="single" w:sz="18" w:space="0" w:color="auto"/>
              <w:right w:val="single" w:sz="12" w:space="0" w:color="auto"/>
            </w:tcBorders>
          </w:tcPr>
          <w:p w:rsidR="00604108" w:rsidRPr="00D97EBC" w:rsidRDefault="00604108" w:rsidP="003C52DB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4742" w:rsidRPr="008E0CA5" w:rsidRDefault="003B2E2C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咽頭結膜熱（プール熱）</w:t>
            </w:r>
          </w:p>
        </w:tc>
        <w:tc>
          <w:tcPr>
            <w:tcW w:w="595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604108" w:rsidRPr="00D97EBC" w:rsidRDefault="00DA27AC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発熱、充血等の</w:t>
            </w:r>
            <w:r w:rsidR="003B2E2C"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主</w:t>
            </w: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な</w:t>
            </w:r>
            <w:r w:rsidR="003B2E2C"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症状が</w:t>
            </w: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消失した後２日経過していること</w:t>
            </w:r>
          </w:p>
        </w:tc>
      </w:tr>
      <w:tr w:rsidR="00D97EBC" w:rsidRPr="00D97EBC" w:rsidTr="00E176F2">
        <w:trPr>
          <w:trHeight w:val="360"/>
        </w:trPr>
        <w:tc>
          <w:tcPr>
            <w:tcW w:w="1135" w:type="dxa"/>
            <w:tcBorders>
              <w:left w:val="single" w:sz="18" w:space="0" w:color="auto"/>
              <w:right w:val="single" w:sz="12" w:space="0" w:color="auto"/>
            </w:tcBorders>
          </w:tcPr>
          <w:p w:rsidR="00937F10" w:rsidRPr="00D97EBC" w:rsidRDefault="00937F10" w:rsidP="003C52DB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7F10" w:rsidRPr="00D97EBC" w:rsidRDefault="00ED0102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u w:val="single" w:color="FF0000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流行性角結膜炎</w:t>
            </w:r>
            <w:r w:rsidR="008419D9"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(はやり目)</w:t>
            </w:r>
          </w:p>
        </w:tc>
        <w:tc>
          <w:tcPr>
            <w:tcW w:w="595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37F10" w:rsidRPr="00D97EBC" w:rsidRDefault="00ED0102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結膜炎の症状が消失していること</w:t>
            </w:r>
          </w:p>
        </w:tc>
      </w:tr>
      <w:tr w:rsidR="00D97EBC" w:rsidRPr="00D97EBC" w:rsidTr="00E176F2">
        <w:trPr>
          <w:trHeight w:val="770"/>
        </w:trPr>
        <w:tc>
          <w:tcPr>
            <w:tcW w:w="1135" w:type="dxa"/>
            <w:tcBorders>
              <w:left w:val="single" w:sz="18" w:space="0" w:color="auto"/>
              <w:right w:val="single" w:sz="12" w:space="0" w:color="auto"/>
            </w:tcBorders>
          </w:tcPr>
          <w:p w:rsidR="00937F10" w:rsidRPr="00D97EBC" w:rsidRDefault="00937F10" w:rsidP="003C52DB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7F10" w:rsidRPr="00D97EBC" w:rsidRDefault="00ED0102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百日咳</w:t>
            </w:r>
          </w:p>
        </w:tc>
        <w:tc>
          <w:tcPr>
            <w:tcW w:w="595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37F10" w:rsidRPr="00D97EBC" w:rsidRDefault="005E0DE7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特有の咳が消失していること又は</w:t>
            </w:r>
            <w:r w:rsidR="00ED0102"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適正な抗菌性物質製剤による</w:t>
            </w:r>
            <w:r w:rsidR="006269B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５</w:t>
            </w: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日間の治療が終了していること</w:t>
            </w:r>
          </w:p>
        </w:tc>
      </w:tr>
      <w:tr w:rsidR="00D97EBC" w:rsidRPr="00D97EBC" w:rsidTr="00E176F2">
        <w:trPr>
          <w:trHeight w:val="730"/>
        </w:trPr>
        <w:tc>
          <w:tcPr>
            <w:tcW w:w="1135" w:type="dxa"/>
            <w:tcBorders>
              <w:left w:val="single" w:sz="18" w:space="0" w:color="auto"/>
              <w:right w:val="single" w:sz="12" w:space="0" w:color="auto"/>
            </w:tcBorders>
          </w:tcPr>
          <w:p w:rsidR="008E4B02" w:rsidRPr="00D97EBC" w:rsidRDefault="008E4B02" w:rsidP="003C52DB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4B02" w:rsidRPr="00D97EBC" w:rsidRDefault="008E4B02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腸管出血性大腸菌感染症</w:t>
            </w:r>
          </w:p>
          <w:p w:rsidR="008E4B02" w:rsidRPr="00D97EBC" w:rsidRDefault="008E4B02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(O</w:t>
            </w:r>
            <w:r w:rsidR="006269B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157</w:t>
            </w: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、O</w:t>
            </w:r>
            <w:r w:rsidR="006269B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26</w:t>
            </w: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、O</w:t>
            </w:r>
            <w:r w:rsidR="006269B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111</w:t>
            </w: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等)</w:t>
            </w:r>
          </w:p>
        </w:tc>
        <w:tc>
          <w:tcPr>
            <w:tcW w:w="595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E4B02" w:rsidRPr="00D97EBC" w:rsidRDefault="008E4B02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医師により感染のおそれがないと認められていること</w:t>
            </w:r>
          </w:p>
          <w:p w:rsidR="00CF24C4" w:rsidRPr="00D97EBC" w:rsidRDefault="00CF24C4" w:rsidP="00BB01C3">
            <w:pPr>
              <w:spacing w:line="280" w:lineRule="exact"/>
              <w:ind w:left="200" w:hangingChars="100" w:hanging="20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※無症状病原体保有者の場合、トイレでの排泄習慣が確立している５歳以上の小児については出席停止の必要はなく、また、５歳未満の子どもについては、２回以上連続で便から菌が検出されなければ</w:t>
            </w:r>
            <w:r w:rsidR="008E0CA5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登所・</w:t>
            </w:r>
            <w:r w:rsidR="00BB01C3"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登園可能である。</w:t>
            </w:r>
          </w:p>
        </w:tc>
      </w:tr>
      <w:tr w:rsidR="00D97EBC" w:rsidRPr="00D97EBC" w:rsidTr="00E176F2">
        <w:tc>
          <w:tcPr>
            <w:tcW w:w="1135" w:type="dxa"/>
            <w:tcBorders>
              <w:left w:val="single" w:sz="18" w:space="0" w:color="auto"/>
              <w:right w:val="single" w:sz="12" w:space="0" w:color="auto"/>
            </w:tcBorders>
          </w:tcPr>
          <w:p w:rsidR="00D52F07" w:rsidRPr="00D97EBC" w:rsidRDefault="00D52F07" w:rsidP="003C52DB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52F07" w:rsidRPr="00D97EBC" w:rsidRDefault="00D52F07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急性出血性結膜炎</w:t>
            </w:r>
          </w:p>
        </w:tc>
        <w:tc>
          <w:tcPr>
            <w:tcW w:w="595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52F07" w:rsidRPr="00D97EBC" w:rsidRDefault="003C0384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医師により感染の恐れがないと認められていること</w:t>
            </w:r>
          </w:p>
        </w:tc>
      </w:tr>
      <w:tr w:rsidR="00D97EBC" w:rsidRPr="00D97EBC" w:rsidTr="00E176F2">
        <w:tc>
          <w:tcPr>
            <w:tcW w:w="1135" w:type="dxa"/>
            <w:tcBorders>
              <w:left w:val="single" w:sz="18" w:space="0" w:color="auto"/>
              <w:right w:val="single" w:sz="12" w:space="0" w:color="auto"/>
            </w:tcBorders>
          </w:tcPr>
          <w:p w:rsidR="00D52F07" w:rsidRPr="00D97EBC" w:rsidRDefault="00D52F07" w:rsidP="003C52DB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52F07" w:rsidRPr="00D97EBC" w:rsidRDefault="003C0384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侵襲性</w:t>
            </w:r>
            <w:r w:rsidR="00D52F07"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髄膜</w:t>
            </w:r>
            <w:r w:rsidR="00C04F28"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炎</w:t>
            </w: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菌感染症</w:t>
            </w:r>
          </w:p>
          <w:p w:rsidR="00E27CDC" w:rsidRPr="00D97EBC" w:rsidRDefault="00E27CDC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(髄膜炎</w:t>
            </w:r>
            <w:r w:rsidR="006B5043"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菌性髄膜炎</w:t>
            </w: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595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D52F07" w:rsidRPr="00D97EBC" w:rsidRDefault="003E3BAB" w:rsidP="00094EEF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医師により感染の恐れがないと認められていること</w:t>
            </w:r>
          </w:p>
        </w:tc>
      </w:tr>
      <w:tr w:rsidR="00D97EBC" w:rsidRPr="00D97EBC" w:rsidTr="00E176F2">
        <w:trPr>
          <w:trHeight w:val="782"/>
        </w:trPr>
        <w:tc>
          <w:tcPr>
            <w:tcW w:w="1135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A1931" w:rsidRPr="00D97EBC" w:rsidRDefault="00EA1931" w:rsidP="003C52DB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8789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931" w:rsidRPr="00D97EBC" w:rsidRDefault="00EA1931" w:rsidP="00356C98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その他の感染性疾患（　　　　　　　　　　　　　　　　　　　　　　　　　　　　　　　　　　　　　　　　　　）</w:t>
            </w:r>
          </w:p>
          <w:p w:rsidR="00356C98" w:rsidRPr="00D97EBC" w:rsidRDefault="00352E7D" w:rsidP="00356C98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※医師</w:t>
            </w:r>
            <w:r w:rsidR="00356C98" w:rsidRPr="00D97EBC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の意見を聞き集団発症や流行を防ぐ必要があると判断した感染症</w:t>
            </w:r>
          </w:p>
        </w:tc>
      </w:tr>
    </w:tbl>
    <w:p w:rsidR="003C52DB" w:rsidRPr="00D97EBC" w:rsidRDefault="003C52DB" w:rsidP="00047EA0">
      <w:pPr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:rsidR="00632D83" w:rsidRPr="00D97EBC" w:rsidRDefault="00632D83" w:rsidP="007757EB">
      <w:pPr>
        <w:spacing w:line="480" w:lineRule="exact"/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D97EBC">
        <w:rPr>
          <w:rFonts w:ascii="ＭＳ Ｐゴシック" w:eastAsia="ＭＳ Ｐゴシック" w:hAnsi="ＭＳ Ｐゴシック" w:hint="eastAsia"/>
          <w:color w:val="000000" w:themeColor="text1"/>
          <w:sz w:val="22"/>
        </w:rPr>
        <w:t>上記の疾患で、</w:t>
      </w:r>
      <w:r w:rsidR="001342CB" w:rsidRPr="00D97EBC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</w:t>
      </w:r>
      <w:r w:rsidRPr="00D97EBC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年　　　月　　　日</w:t>
      </w:r>
      <w:r w:rsidR="00A77350" w:rsidRPr="00D97EBC">
        <w:rPr>
          <w:rFonts w:ascii="ＭＳ Ｐゴシック" w:eastAsia="ＭＳ Ｐゴシック" w:hAnsi="ＭＳ Ｐゴシック" w:hint="eastAsia"/>
          <w:color w:val="000000" w:themeColor="text1"/>
          <w:sz w:val="22"/>
        </w:rPr>
        <w:t>から療養中のところ、病状が回復</w:t>
      </w:r>
      <w:r w:rsidRPr="00D97EBC">
        <w:rPr>
          <w:rFonts w:ascii="ＭＳ Ｐゴシック" w:eastAsia="ＭＳ Ｐゴシック" w:hAnsi="ＭＳ Ｐゴシック" w:hint="eastAsia"/>
          <w:color w:val="000000" w:themeColor="text1"/>
          <w:sz w:val="22"/>
        </w:rPr>
        <w:t>し</w:t>
      </w:r>
      <w:r w:rsidR="00A77350" w:rsidRPr="00D97EBC">
        <w:rPr>
          <w:rFonts w:ascii="ＭＳ Ｐゴシック" w:eastAsia="ＭＳ Ｐゴシック" w:hAnsi="ＭＳ Ｐゴシック" w:hint="eastAsia"/>
          <w:color w:val="000000" w:themeColor="text1"/>
          <w:sz w:val="22"/>
        </w:rPr>
        <w:t>、集団生活に支障がない状態</w:t>
      </w:r>
      <w:r w:rsidRPr="00D97EBC">
        <w:rPr>
          <w:rFonts w:ascii="ＭＳ Ｐゴシック" w:eastAsia="ＭＳ Ｐゴシック" w:hAnsi="ＭＳ Ｐゴシック" w:hint="eastAsia"/>
          <w:color w:val="000000" w:themeColor="text1"/>
          <w:sz w:val="22"/>
        </w:rPr>
        <w:t>と判断したので</w:t>
      </w:r>
      <w:r w:rsidR="001342CB" w:rsidRPr="00D97EBC">
        <w:rPr>
          <w:rFonts w:ascii="ＭＳ Ｐゴシック" w:eastAsia="ＭＳ Ｐゴシック" w:hAnsi="ＭＳ Ｐゴシック" w:hint="eastAsia"/>
          <w:color w:val="000000" w:themeColor="text1"/>
          <w:sz w:val="22"/>
        </w:rPr>
        <w:t>、</w:t>
      </w:r>
      <w:r w:rsidRPr="00D97EBC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1342CB" w:rsidRPr="00D97EBC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</w:t>
      </w:r>
      <w:r w:rsidRPr="00D97EBC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年　　　月　　　日</w:t>
      </w:r>
      <w:r w:rsidRPr="00D97EBC">
        <w:rPr>
          <w:rFonts w:ascii="ＭＳ Ｐゴシック" w:eastAsia="ＭＳ Ｐゴシック" w:hAnsi="ＭＳ Ｐゴシック" w:hint="eastAsia"/>
          <w:color w:val="000000" w:themeColor="text1"/>
          <w:sz w:val="22"/>
        </w:rPr>
        <w:t>より登所・登園してよいことを証明します。</w:t>
      </w:r>
    </w:p>
    <w:p w:rsidR="00E95250" w:rsidRDefault="00E95250" w:rsidP="00047EA0">
      <w:pPr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:rsidR="00D97EBC" w:rsidRPr="00D97EBC" w:rsidRDefault="00D97EBC" w:rsidP="00047EA0">
      <w:pPr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:rsidR="00047EA0" w:rsidRPr="00D97EBC" w:rsidRDefault="00632D83" w:rsidP="001342CB">
      <w:pPr>
        <w:ind w:firstLineChars="300" w:firstLine="660"/>
        <w:rPr>
          <w:rFonts w:ascii="ＭＳ Ｐゴシック" w:eastAsia="ＭＳ Ｐゴシック" w:hAnsi="ＭＳ Ｐゴシック"/>
          <w:color w:val="000000" w:themeColor="text1"/>
          <w:kern w:val="0"/>
          <w:sz w:val="22"/>
        </w:rPr>
      </w:pPr>
      <w:r w:rsidRPr="00D97EBC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年　　　月　　　日</w:t>
      </w:r>
      <w:r w:rsidR="00D97EBC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　　</w:t>
      </w:r>
      <w:r w:rsidR="00047EA0" w:rsidRPr="00D97EBC">
        <w:rPr>
          <w:rFonts w:ascii="ＭＳ Ｐゴシック" w:eastAsia="ＭＳ Ｐゴシック" w:hAnsi="ＭＳ Ｐゴシック" w:hint="eastAsia"/>
          <w:color w:val="000000" w:themeColor="text1"/>
          <w:spacing w:val="41"/>
          <w:kern w:val="0"/>
          <w:sz w:val="22"/>
          <w:fitText w:val="1430" w:id="915681538"/>
        </w:rPr>
        <w:t>医療機関</w:t>
      </w:r>
      <w:r w:rsidR="00047EA0" w:rsidRPr="00D97EBC">
        <w:rPr>
          <w:rFonts w:ascii="ＭＳ Ｐゴシック" w:eastAsia="ＭＳ Ｐゴシック" w:hAnsi="ＭＳ Ｐゴシック" w:hint="eastAsia"/>
          <w:color w:val="000000" w:themeColor="text1"/>
          <w:spacing w:val="1"/>
          <w:kern w:val="0"/>
          <w:sz w:val="22"/>
          <w:fitText w:val="1430" w:id="915681538"/>
        </w:rPr>
        <w:t>名</w:t>
      </w:r>
    </w:p>
    <w:p w:rsidR="00AA7095" w:rsidRPr="00D97EBC" w:rsidRDefault="00AA7095" w:rsidP="001342CB">
      <w:pPr>
        <w:ind w:firstLineChars="300" w:firstLine="660"/>
        <w:rPr>
          <w:rFonts w:ascii="ＭＳ Ｐゴシック" w:eastAsia="ＭＳ Ｐゴシック" w:hAnsi="ＭＳ Ｐゴシック"/>
          <w:color w:val="000000" w:themeColor="text1"/>
          <w:kern w:val="0"/>
          <w:sz w:val="22"/>
        </w:rPr>
      </w:pPr>
    </w:p>
    <w:p w:rsidR="00047EA0" w:rsidRPr="00D97EBC" w:rsidRDefault="00047EA0" w:rsidP="00232D84">
      <w:pPr>
        <w:ind w:firstLineChars="100" w:firstLine="220"/>
        <w:rPr>
          <w:rFonts w:ascii="ＭＳ Ｐゴシック" w:eastAsia="ＭＳ Ｐゴシック" w:hAnsi="ＭＳ Ｐゴシック"/>
          <w:color w:val="000000" w:themeColor="text1"/>
          <w:kern w:val="0"/>
          <w:sz w:val="22"/>
        </w:rPr>
      </w:pPr>
      <w:r w:rsidRPr="00D97EBC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</w:rPr>
        <w:t xml:space="preserve">  </w:t>
      </w:r>
      <w:r w:rsidR="00D97EBC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</w:rPr>
        <w:t xml:space="preserve">　　　　　　　　　　　　　　　　　　　　</w:t>
      </w:r>
      <w:r w:rsidRPr="00D97EBC">
        <w:rPr>
          <w:rFonts w:ascii="ＭＳ Ｐゴシック" w:eastAsia="ＭＳ Ｐゴシック" w:hAnsi="ＭＳ Ｐゴシック" w:hint="eastAsia"/>
          <w:color w:val="000000" w:themeColor="text1"/>
          <w:spacing w:val="192"/>
          <w:kern w:val="0"/>
          <w:sz w:val="22"/>
          <w:fitText w:val="1430" w:id="915681792"/>
        </w:rPr>
        <w:t>医師</w:t>
      </w:r>
      <w:r w:rsidRPr="00D97EBC">
        <w:rPr>
          <w:rFonts w:ascii="ＭＳ Ｐゴシック" w:eastAsia="ＭＳ Ｐゴシック" w:hAnsi="ＭＳ Ｐゴシック" w:hint="eastAsia"/>
          <w:color w:val="000000" w:themeColor="text1"/>
          <w:spacing w:val="1"/>
          <w:kern w:val="0"/>
          <w:sz w:val="22"/>
          <w:fitText w:val="1430" w:id="915681792"/>
        </w:rPr>
        <w:t>名</w:t>
      </w:r>
      <w:r w:rsidR="00CD704A" w:rsidRPr="00D97EBC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</w:rPr>
        <w:t xml:space="preserve">　　　　　　　　　　　　　　　　　　　　</w:t>
      </w:r>
      <w:r w:rsidR="002B2DF2" w:rsidRPr="00D97EBC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</w:rPr>
        <w:t xml:space="preserve">　　　　</w:t>
      </w:r>
      <w:r w:rsidR="00D97EBC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</w:rPr>
        <w:t xml:space="preserve">　　</w:t>
      </w:r>
      <w:r w:rsidR="00CD704A" w:rsidRPr="00D97EBC">
        <w:rPr>
          <w:rFonts w:ascii="ＭＳ Ｐゴシック" w:eastAsia="ＭＳ Ｐゴシック" w:hAnsi="ＭＳ Ｐゴシック" w:hint="eastAsia"/>
          <w:color w:val="000000" w:themeColor="text1"/>
          <w:kern w:val="0"/>
          <w:sz w:val="22"/>
        </w:rPr>
        <w:t>印</w:t>
      </w:r>
    </w:p>
    <w:sectPr w:rsidR="00047EA0" w:rsidRPr="00D97EBC" w:rsidSect="002A1CE8">
      <w:headerReference w:type="default" r:id="rId7"/>
      <w:footerReference w:type="default" r:id="rId8"/>
      <w:pgSz w:w="11906" w:h="16838" w:code="9"/>
      <w:pgMar w:top="1134" w:right="1418" w:bottom="1418" w:left="1418" w:header="79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3E8" w:rsidRDefault="007A03E8" w:rsidP="00E573BE">
      <w:r>
        <w:separator/>
      </w:r>
    </w:p>
  </w:endnote>
  <w:endnote w:type="continuationSeparator" w:id="0">
    <w:p w:rsidR="007A03E8" w:rsidRDefault="007A03E8" w:rsidP="00E5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02" w:rsidRDefault="003A4E02" w:rsidP="003A4E02">
    <w:pPr>
      <w:pStyle w:val="a6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保育所における感染症対策ガイドライン （２０１８年改訂版・令和５年一部改定）準用</w:t>
    </w:r>
  </w:p>
  <w:p w:rsidR="006269B4" w:rsidRPr="003A4E02" w:rsidRDefault="00A53951" w:rsidP="003A4E02">
    <w:pPr>
      <w:pStyle w:val="a6"/>
      <w:wordWrap w:val="0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２０</w:t>
    </w:r>
    <w:r w:rsidR="00D6102E">
      <w:rPr>
        <w:rFonts w:ascii="ＭＳ Ｐゴシック" w:eastAsia="ＭＳ Ｐゴシック" w:hAnsi="ＭＳ Ｐゴシック" w:hint="eastAsia"/>
      </w:rPr>
      <w:t>２３</w:t>
    </w:r>
    <w:r>
      <w:rPr>
        <w:rFonts w:ascii="ＭＳ Ｐゴシック" w:eastAsia="ＭＳ Ｐゴシック" w:hAnsi="ＭＳ Ｐゴシック" w:hint="eastAsia"/>
      </w:rPr>
      <w:t>年</w:t>
    </w:r>
    <w:r w:rsidR="00D6102E">
      <w:rPr>
        <w:rFonts w:ascii="ＭＳ Ｐゴシック" w:eastAsia="ＭＳ Ｐゴシック" w:hAnsi="ＭＳ Ｐゴシック" w:hint="eastAsia"/>
      </w:rPr>
      <w:t>５月改訂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3E8" w:rsidRDefault="007A03E8" w:rsidP="00E573BE">
      <w:r>
        <w:separator/>
      </w:r>
    </w:p>
  </w:footnote>
  <w:footnote w:type="continuationSeparator" w:id="0">
    <w:p w:rsidR="007A03E8" w:rsidRDefault="007A03E8" w:rsidP="00E57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02E" w:rsidRPr="002A1CE8" w:rsidRDefault="002A1CE8">
    <w:pPr>
      <w:pStyle w:val="a4"/>
      <w:rPr>
        <w:rFonts w:ascii="ＭＳ Ｐゴシック" w:eastAsia="ＭＳ Ｐゴシック" w:hAnsi="ＭＳ Ｐゴシック"/>
      </w:rPr>
    </w:pPr>
    <w:r w:rsidRPr="002A1CE8">
      <w:rPr>
        <w:rFonts w:ascii="ＭＳ Ｐゴシック" w:eastAsia="ＭＳ Ｐゴシック" w:hAnsi="ＭＳ Ｐゴシック" w:hint="eastAsia"/>
      </w:rPr>
      <w:t>保健　様式４－１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DB"/>
    <w:rsid w:val="00000B5A"/>
    <w:rsid w:val="00047EA0"/>
    <w:rsid w:val="00053A0C"/>
    <w:rsid w:val="000817BE"/>
    <w:rsid w:val="00094EEF"/>
    <w:rsid w:val="000A1462"/>
    <w:rsid w:val="00113854"/>
    <w:rsid w:val="001342CB"/>
    <w:rsid w:val="001B4A93"/>
    <w:rsid w:val="001C408B"/>
    <w:rsid w:val="001F5A48"/>
    <w:rsid w:val="00232D84"/>
    <w:rsid w:val="00286069"/>
    <w:rsid w:val="002A1CE8"/>
    <w:rsid w:val="002B2DF2"/>
    <w:rsid w:val="002B6C3E"/>
    <w:rsid w:val="00336612"/>
    <w:rsid w:val="00342360"/>
    <w:rsid w:val="00350C7A"/>
    <w:rsid w:val="00352E7D"/>
    <w:rsid w:val="00356C98"/>
    <w:rsid w:val="0036616B"/>
    <w:rsid w:val="003843E3"/>
    <w:rsid w:val="003A4E02"/>
    <w:rsid w:val="003B2E2C"/>
    <w:rsid w:val="003C0384"/>
    <w:rsid w:val="003C52DB"/>
    <w:rsid w:val="003E3BAB"/>
    <w:rsid w:val="00404DEB"/>
    <w:rsid w:val="00423CBA"/>
    <w:rsid w:val="00435A49"/>
    <w:rsid w:val="00441ACB"/>
    <w:rsid w:val="004A4BEC"/>
    <w:rsid w:val="004E2BE5"/>
    <w:rsid w:val="0056656E"/>
    <w:rsid w:val="0057258F"/>
    <w:rsid w:val="005D4CA0"/>
    <w:rsid w:val="005E0DE7"/>
    <w:rsid w:val="005F133D"/>
    <w:rsid w:val="00604108"/>
    <w:rsid w:val="006269B4"/>
    <w:rsid w:val="00632D83"/>
    <w:rsid w:val="00644742"/>
    <w:rsid w:val="006B5043"/>
    <w:rsid w:val="006D0216"/>
    <w:rsid w:val="00706A2B"/>
    <w:rsid w:val="00711352"/>
    <w:rsid w:val="00730991"/>
    <w:rsid w:val="0074472E"/>
    <w:rsid w:val="00765654"/>
    <w:rsid w:val="00775279"/>
    <w:rsid w:val="007757EB"/>
    <w:rsid w:val="007A03E8"/>
    <w:rsid w:val="007E04C1"/>
    <w:rsid w:val="007E72F4"/>
    <w:rsid w:val="00833E81"/>
    <w:rsid w:val="008419D9"/>
    <w:rsid w:val="00875AD9"/>
    <w:rsid w:val="008D5BC0"/>
    <w:rsid w:val="008E0CA5"/>
    <w:rsid w:val="008E4B02"/>
    <w:rsid w:val="009357C0"/>
    <w:rsid w:val="00937F10"/>
    <w:rsid w:val="00997AF5"/>
    <w:rsid w:val="009D2F2E"/>
    <w:rsid w:val="009E11A2"/>
    <w:rsid w:val="00A43E50"/>
    <w:rsid w:val="00A53951"/>
    <w:rsid w:val="00A77350"/>
    <w:rsid w:val="00A86D61"/>
    <w:rsid w:val="00AA7095"/>
    <w:rsid w:val="00AD256C"/>
    <w:rsid w:val="00B0581F"/>
    <w:rsid w:val="00B114AA"/>
    <w:rsid w:val="00B43335"/>
    <w:rsid w:val="00BB01C3"/>
    <w:rsid w:val="00BB1015"/>
    <w:rsid w:val="00C04F28"/>
    <w:rsid w:val="00C16510"/>
    <w:rsid w:val="00C26F3B"/>
    <w:rsid w:val="00CC2AC2"/>
    <w:rsid w:val="00CD704A"/>
    <w:rsid w:val="00CF24C4"/>
    <w:rsid w:val="00CF2563"/>
    <w:rsid w:val="00D52F07"/>
    <w:rsid w:val="00D6102E"/>
    <w:rsid w:val="00D97EBC"/>
    <w:rsid w:val="00DA27AC"/>
    <w:rsid w:val="00E073F2"/>
    <w:rsid w:val="00E176F2"/>
    <w:rsid w:val="00E24506"/>
    <w:rsid w:val="00E27CDC"/>
    <w:rsid w:val="00E45208"/>
    <w:rsid w:val="00E573BE"/>
    <w:rsid w:val="00E92961"/>
    <w:rsid w:val="00E95250"/>
    <w:rsid w:val="00EA1931"/>
    <w:rsid w:val="00EB5CC2"/>
    <w:rsid w:val="00EC40C4"/>
    <w:rsid w:val="00ED0102"/>
    <w:rsid w:val="00ED0A3C"/>
    <w:rsid w:val="00F43580"/>
    <w:rsid w:val="00FA1F9D"/>
    <w:rsid w:val="00FC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F675D74-B90C-450A-AEC1-0FFA6314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73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73BE"/>
  </w:style>
  <w:style w:type="paragraph" w:styleId="a6">
    <w:name w:val="footer"/>
    <w:basedOn w:val="a"/>
    <w:link w:val="a7"/>
    <w:uiPriority w:val="99"/>
    <w:unhideWhenUsed/>
    <w:rsid w:val="00E57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7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9B351-57A6-4FA5-9066-C9A1512A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2018-06-18T04:47:00Z</cp:lastPrinted>
  <dcterms:created xsi:type="dcterms:W3CDTF">2016-01-04T04:29:00Z</dcterms:created>
  <dcterms:modified xsi:type="dcterms:W3CDTF">2026-03-31T01:15:00Z</dcterms:modified>
</cp:coreProperties>
</file>