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29" w:rsidRDefault="007A746F" w:rsidP="00BB6F7F">
      <w:pPr>
        <w:spacing w:line="276" w:lineRule="auto"/>
        <w:jc w:val="center"/>
        <w:rPr>
          <w:bCs/>
          <w:sz w:val="24"/>
          <w:szCs w:val="24"/>
        </w:rPr>
      </w:pPr>
      <w:r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-329565</wp:posOffset>
                </wp:positionV>
                <wp:extent cx="41433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46F" w:rsidRPr="007A746F" w:rsidRDefault="007A746F" w:rsidP="00E33EA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A746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様式第2</w:t>
                            </w:r>
                            <w:r w:rsidR="00D61B8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-①-</w:t>
                            </w:r>
                            <w:r w:rsidRPr="007A746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ハ</w:t>
                            </w:r>
                            <w:r w:rsidR="00E33EA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（第2号 取引先企業のリストラ等の事業活動の制限）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-25.95pt;width:32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z2nwIAAHM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" filled="f" stroked="f" strokeweight=".5pt">
                <v:textbox>
                  <w:txbxContent>
                    <w:p w:rsidR="007A746F" w:rsidRPr="007A746F" w:rsidRDefault="007A746F" w:rsidP="00E33EA5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A746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様式第2</w:t>
                      </w:r>
                      <w:r w:rsidR="00D61B8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-①-</w:t>
                      </w:r>
                      <w:r w:rsidRPr="007A746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ハ</w:t>
                      </w:r>
                      <w:r w:rsidR="00E33EA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（第2号 取引先企業のリストラ等の事業活動の制限）</w:t>
                      </w:r>
                    </w:p>
                  </w:txbxContent>
                </v:textbox>
              </v:shape>
            </w:pict>
          </mc:Fallback>
        </mc:AlternateContent>
      </w:r>
      <w:r w:rsidR="00975331" w:rsidRPr="00975331">
        <w:rPr>
          <w:rFonts w:hint="eastAsia"/>
          <w:bCs/>
          <w:sz w:val="24"/>
          <w:szCs w:val="24"/>
        </w:rPr>
        <w:t>中小企業信用保険法第</w:t>
      </w:r>
      <w:r w:rsidR="00FC38D2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条第</w:t>
      </w:r>
      <w:r w:rsidR="00FC38D2">
        <w:rPr>
          <w:rFonts w:hint="eastAsia"/>
          <w:bCs/>
          <w:sz w:val="24"/>
          <w:szCs w:val="24"/>
        </w:rPr>
        <w:t>5</w:t>
      </w:r>
      <w:r w:rsidR="00975331" w:rsidRPr="00975331">
        <w:rPr>
          <w:rFonts w:hint="eastAsia"/>
          <w:bCs/>
          <w:sz w:val="24"/>
          <w:szCs w:val="24"/>
        </w:rPr>
        <w:t>項第</w:t>
      </w:r>
      <w:r w:rsidR="00FC38D2">
        <w:rPr>
          <w:rFonts w:hint="eastAsia"/>
          <w:bCs/>
          <w:sz w:val="24"/>
          <w:szCs w:val="24"/>
        </w:rPr>
        <w:t>2</w:t>
      </w:r>
      <w:r w:rsidR="00853C06">
        <w:rPr>
          <w:rFonts w:hint="eastAsia"/>
          <w:bCs/>
          <w:sz w:val="24"/>
          <w:szCs w:val="24"/>
        </w:rPr>
        <w:t>号ハ</w:t>
      </w:r>
      <w:r w:rsidR="009D2BC8">
        <w:rPr>
          <w:rFonts w:hint="eastAsia"/>
          <w:bCs/>
          <w:sz w:val="24"/>
          <w:szCs w:val="24"/>
        </w:rPr>
        <w:t>の規定による認定申請書（①－ハ</w:t>
      </w:r>
      <w:r w:rsidR="00975331" w:rsidRPr="00975331">
        <w:rPr>
          <w:rFonts w:hint="eastAsia"/>
          <w:bCs/>
          <w:sz w:val="24"/>
          <w:szCs w:val="24"/>
        </w:rPr>
        <w:t>）</w:t>
      </w:r>
    </w:p>
    <w:p w:rsidR="00BB6F7F" w:rsidRPr="00E8548F" w:rsidRDefault="00BB6F7F" w:rsidP="00101602">
      <w:pPr>
        <w:spacing w:line="276" w:lineRule="auto"/>
        <w:jc w:val="center"/>
        <w:rPr>
          <w:bCs/>
          <w:sz w:val="24"/>
          <w:szCs w:val="24"/>
        </w:rPr>
      </w:pPr>
    </w:p>
    <w:p w:rsidR="00C71B29" w:rsidRPr="001C0E83" w:rsidRDefault="00C71B29" w:rsidP="00C71B29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年　　月　　日　</w:t>
      </w:r>
    </w:p>
    <w:p w:rsidR="00C71B29" w:rsidRPr="001C0E83" w:rsidRDefault="002023BE" w:rsidP="002023BE">
      <w:pPr>
        <w:spacing w:line="276" w:lineRule="auto"/>
        <w:rPr>
          <w:sz w:val="24"/>
          <w:szCs w:val="24"/>
        </w:rPr>
      </w:pPr>
      <w:r w:rsidRPr="002023BE">
        <w:rPr>
          <w:rFonts w:hint="eastAsia"/>
          <w:sz w:val="24"/>
          <w:szCs w:val="24"/>
        </w:rPr>
        <w:t xml:space="preserve">　</w:t>
      </w:r>
      <w:r w:rsidR="00C71B29" w:rsidRPr="00C71B29">
        <w:rPr>
          <w:rFonts w:hint="eastAsia"/>
          <w:spacing w:val="60"/>
          <w:kern w:val="0"/>
          <w:sz w:val="24"/>
          <w:szCs w:val="24"/>
          <w:fitText w:val="1680" w:id="1699906304"/>
        </w:rPr>
        <w:t>習志野市</w:t>
      </w:r>
      <w:r w:rsidR="00C71B29" w:rsidRPr="00C71B29">
        <w:rPr>
          <w:rFonts w:hint="eastAsia"/>
          <w:kern w:val="0"/>
          <w:sz w:val="24"/>
          <w:szCs w:val="24"/>
          <w:fitText w:val="1680" w:id="1699906304"/>
        </w:rPr>
        <w:t>長</w:t>
      </w:r>
      <w:r w:rsidR="00C71B29" w:rsidRPr="001C0E83">
        <w:rPr>
          <w:rFonts w:hint="eastAsia"/>
          <w:sz w:val="24"/>
          <w:szCs w:val="24"/>
        </w:rPr>
        <w:t xml:space="preserve">　殿</w:t>
      </w: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C71B29" w:rsidRPr="001C0E83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C71B29" w:rsidRPr="00C56FBF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2023BE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印 　</w:t>
      </w:r>
    </w:p>
    <w:p w:rsidR="00C71B29" w:rsidRPr="00C56FBF" w:rsidRDefault="00C71B29" w:rsidP="002023BE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right="762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C71B29" w:rsidRPr="001C0E83" w:rsidRDefault="00C71B29" w:rsidP="00C71B29">
      <w:pPr>
        <w:spacing w:line="276" w:lineRule="auto"/>
        <w:rPr>
          <w:sz w:val="24"/>
          <w:szCs w:val="24"/>
          <w:u w:val="single"/>
        </w:rPr>
      </w:pPr>
    </w:p>
    <w:p w:rsidR="00C71B29" w:rsidRDefault="00C71B29" w:rsidP="009D2BC8">
      <w:pPr>
        <w:spacing w:line="276" w:lineRule="auto"/>
        <w:ind w:firstLineChars="100" w:firstLine="240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Pr="001C0E8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41263" w:rsidRPr="00A41263">
        <w:rPr>
          <w:rFonts w:hint="eastAsia"/>
          <w:sz w:val="24"/>
          <w:szCs w:val="24"/>
        </w:rPr>
        <w:t>（</w:t>
      </w:r>
      <w:r w:rsidR="00A41263">
        <w:rPr>
          <w:rFonts w:hint="eastAsia"/>
          <w:sz w:val="24"/>
          <w:szCs w:val="24"/>
        </w:rPr>
        <w:t>取引事業者等</w:t>
      </w:r>
      <w:r w:rsidR="00A41263" w:rsidRPr="00A41263">
        <w:rPr>
          <w:rFonts w:hint="eastAsia"/>
          <w:sz w:val="24"/>
          <w:szCs w:val="24"/>
        </w:rPr>
        <w:t>の名称）</w:t>
      </w:r>
      <w:r w:rsidRPr="001C0E83">
        <w:rPr>
          <w:rFonts w:hint="eastAsia"/>
          <w:sz w:val="24"/>
          <w:szCs w:val="24"/>
        </w:rPr>
        <w:t xml:space="preserve">が、　　</w:t>
      </w:r>
      <w:r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>から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店舗の閉鎖　</w:t>
      </w:r>
      <w:r w:rsidRPr="001C0E83"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0E83">
        <w:rPr>
          <w:rFonts w:hint="eastAsia"/>
          <w:sz w:val="24"/>
          <w:szCs w:val="24"/>
          <w:u w:val="single"/>
        </w:rPr>
        <w:t>その他（　　　　　　　　　）</w:t>
      </w:r>
      <w:r w:rsidR="00E8548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を行っている</w:t>
      </w:r>
      <w:r w:rsidRPr="001C0E83">
        <w:rPr>
          <w:rFonts w:hint="eastAsia"/>
          <w:sz w:val="24"/>
          <w:szCs w:val="24"/>
        </w:rPr>
        <w:t>ことにより、下記のとおり</w:t>
      </w:r>
      <w:r w:rsidRPr="00C71B29">
        <w:rPr>
          <w:rFonts w:hint="eastAsia"/>
          <w:sz w:val="24"/>
          <w:szCs w:val="24"/>
        </w:rPr>
        <w:t>売上高等の減少が生じているため、経営の安定に支障が生じておりますので、中小企業信用保険法第</w:t>
      </w:r>
      <w:r>
        <w:rPr>
          <w:rFonts w:hint="eastAsia"/>
          <w:sz w:val="24"/>
          <w:szCs w:val="24"/>
        </w:rPr>
        <w:t>2</w:t>
      </w:r>
      <w:r w:rsidRPr="00C71B29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5</w:t>
      </w:r>
      <w:r w:rsidRPr="00C71B29"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2</w:t>
      </w:r>
      <w:r w:rsidR="009D2BC8">
        <w:rPr>
          <w:rFonts w:hint="eastAsia"/>
          <w:sz w:val="24"/>
          <w:szCs w:val="24"/>
        </w:rPr>
        <w:t>号ハ</w:t>
      </w:r>
      <w:r w:rsidRPr="001C0E83">
        <w:rPr>
          <w:rFonts w:hint="eastAsia"/>
          <w:sz w:val="24"/>
          <w:szCs w:val="24"/>
        </w:rPr>
        <w:t>の規定に基づき認定されるようお願いします。</w:t>
      </w:r>
    </w:p>
    <w:p w:rsidR="009D2BC8" w:rsidRPr="007A746F" w:rsidRDefault="009D2BC8" w:rsidP="009D2BC8">
      <w:pPr>
        <w:spacing w:line="276" w:lineRule="auto"/>
        <w:ind w:firstLineChars="100" w:firstLine="240"/>
        <w:rPr>
          <w:sz w:val="24"/>
          <w:szCs w:val="24"/>
        </w:rPr>
      </w:pPr>
    </w:p>
    <w:p w:rsidR="00C71B29" w:rsidRDefault="00C71B29" w:rsidP="009D2BC8">
      <w:pPr>
        <w:spacing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9D2BC8" w:rsidRPr="009D2BC8" w:rsidRDefault="009D2BC8" w:rsidP="009D2BC8">
      <w:pPr>
        <w:spacing w:line="276" w:lineRule="auto"/>
        <w:ind w:firstLineChars="100" w:firstLine="240"/>
        <w:jc w:val="center"/>
        <w:rPr>
          <w:sz w:val="24"/>
          <w:szCs w:val="24"/>
        </w:rPr>
      </w:pPr>
    </w:p>
    <w:p w:rsidR="009D2BC8" w:rsidRDefault="00C71B29" w:rsidP="00E8548F">
      <w:pPr>
        <w:spacing w:line="276" w:lineRule="auto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１　</w:t>
      </w:r>
      <w:r w:rsidR="009D2BC8">
        <w:rPr>
          <w:rFonts w:hint="eastAsia"/>
          <w:sz w:val="24"/>
          <w:szCs w:val="24"/>
        </w:rPr>
        <w:t xml:space="preserve">事業開始年月日　　　　　　　　　　　　　　　　　　　</w:t>
      </w:r>
      <w:r w:rsidR="009D2BC8" w:rsidRPr="009D2BC8">
        <w:rPr>
          <w:rFonts w:hint="eastAsia"/>
          <w:sz w:val="24"/>
          <w:szCs w:val="24"/>
          <w:u w:val="single"/>
        </w:rPr>
        <w:t xml:space="preserve">　　　　</w:t>
      </w:r>
      <w:r w:rsidR="009D2BC8">
        <w:rPr>
          <w:rFonts w:hint="eastAsia"/>
          <w:sz w:val="24"/>
          <w:szCs w:val="24"/>
          <w:u w:val="single"/>
        </w:rPr>
        <w:t xml:space="preserve">　</w:t>
      </w:r>
      <w:r w:rsidR="009D2BC8" w:rsidRPr="009D2BC8">
        <w:rPr>
          <w:rFonts w:hint="eastAsia"/>
          <w:sz w:val="24"/>
          <w:szCs w:val="24"/>
          <w:u w:val="single"/>
        </w:rPr>
        <w:t>年　　月　　日</w:t>
      </w:r>
    </w:p>
    <w:p w:rsidR="00975331" w:rsidRPr="00C71B29" w:rsidRDefault="00975331" w:rsidP="00C71B29">
      <w:pPr>
        <w:spacing w:line="276" w:lineRule="auto"/>
        <w:jc w:val="left"/>
        <w:rPr>
          <w:bCs/>
          <w:sz w:val="24"/>
          <w:szCs w:val="24"/>
        </w:rPr>
      </w:pPr>
    </w:p>
    <w:p w:rsidR="00975331" w:rsidRPr="00975331" w:rsidRDefault="00975331" w:rsidP="00C71B29">
      <w:pPr>
        <w:spacing w:line="276" w:lineRule="auto"/>
        <w:jc w:val="left"/>
        <w:rPr>
          <w:bCs/>
          <w:sz w:val="24"/>
          <w:szCs w:val="24"/>
        </w:rPr>
      </w:pPr>
      <w:r w:rsidRPr="00975331">
        <w:rPr>
          <w:rFonts w:hint="eastAsia"/>
          <w:bCs/>
          <w:sz w:val="24"/>
          <w:szCs w:val="24"/>
        </w:rPr>
        <w:t>２</w:t>
      </w:r>
      <w:r w:rsidR="00C71B29">
        <w:rPr>
          <w:rFonts w:hint="eastAsia"/>
          <w:bCs/>
          <w:sz w:val="24"/>
          <w:szCs w:val="24"/>
        </w:rPr>
        <w:t xml:space="preserve">　</w:t>
      </w:r>
      <w:r w:rsidRPr="00975331">
        <w:rPr>
          <w:rFonts w:hint="eastAsia"/>
          <w:bCs/>
          <w:sz w:val="24"/>
          <w:szCs w:val="24"/>
        </w:rPr>
        <w:t>売上高等</w:t>
      </w:r>
    </w:p>
    <w:p w:rsidR="00BB6F7F" w:rsidRDefault="00C71B29" w:rsidP="00BB6F7F">
      <w:pPr>
        <w:spacing w:line="276" w:lineRule="auto"/>
        <w:ind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（イ）</w:t>
      </w:r>
      <w:r w:rsidR="00975331" w:rsidRPr="00975331">
        <w:rPr>
          <w:rFonts w:hint="eastAsia"/>
          <w:bCs/>
          <w:sz w:val="24"/>
          <w:szCs w:val="24"/>
        </w:rPr>
        <w:t>最近１か月間の売上高等</w:t>
      </w:r>
      <w:r w:rsidR="000B37F9">
        <w:rPr>
          <w:rFonts w:hint="eastAsia"/>
          <w:bCs/>
          <w:sz w:val="24"/>
          <w:szCs w:val="24"/>
        </w:rPr>
        <w:t>の実績</w:t>
      </w:r>
    </w:p>
    <w:p w:rsidR="00975331" w:rsidRPr="00975331" w:rsidRDefault="002023BE" w:rsidP="002023BE">
      <w:pPr>
        <w:spacing w:after="120" w:line="276" w:lineRule="auto"/>
        <w:ind w:firstLineChars="1831" w:firstLine="4394"/>
        <w:jc w:val="right"/>
        <w:rPr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9D2BC8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Ｂ－Ａ</w:t>
      </w:r>
      <w:r w:rsidR="00BB6F7F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）／</w:t>
      </w:r>
      <w:r w:rsidR="009D2BC8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Ｂ</w:t>
      </w:r>
      <w:r w:rsidR="003E78F0" w:rsidRPr="00BB6F7F">
        <w:rPr>
          <w:rFonts w:asciiTheme="majorEastAsia" w:eastAsiaTheme="majorEastAsia" w:hAnsiTheme="majorEastAsia" w:hint="eastAsia"/>
          <w:bCs/>
          <w:sz w:val="24"/>
          <w:szCs w:val="24"/>
        </w:rPr>
        <w:t>×100</w:t>
      </w:r>
      <w:r w:rsidR="00BB6F7F">
        <w:rPr>
          <w:rFonts w:hint="eastAsia"/>
          <w:bCs/>
          <w:sz w:val="24"/>
          <w:szCs w:val="24"/>
        </w:rPr>
        <w:t xml:space="preserve">　</w:t>
      </w:r>
      <w:r w:rsidR="00E8548F" w:rsidRPr="003E78F0">
        <w:rPr>
          <w:rFonts w:hint="eastAsia"/>
          <w:bCs/>
          <w:sz w:val="24"/>
          <w:szCs w:val="24"/>
          <w:u w:val="single"/>
        </w:rPr>
        <w:t>減少率</w:t>
      </w:r>
      <w:r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3E78F0">
        <w:rPr>
          <w:rFonts w:hint="eastAsia"/>
          <w:bCs/>
          <w:sz w:val="24"/>
          <w:szCs w:val="24"/>
          <w:u w:val="single"/>
        </w:rPr>
        <w:t xml:space="preserve">　</w:t>
      </w:r>
      <w:r w:rsidR="00BB6F7F">
        <w:rPr>
          <w:rFonts w:hint="eastAsia"/>
          <w:bCs/>
          <w:sz w:val="24"/>
          <w:szCs w:val="24"/>
          <w:u w:val="single"/>
        </w:rPr>
        <w:t xml:space="preserve">　</w:t>
      </w:r>
      <w:r w:rsidR="00E8548F">
        <w:rPr>
          <w:rFonts w:hint="eastAsia"/>
          <w:bCs/>
          <w:sz w:val="24"/>
          <w:szCs w:val="24"/>
          <w:u w:val="single"/>
        </w:rPr>
        <w:t xml:space="preserve">　</w:t>
      </w:r>
      <w:r w:rsidR="00BB6F7F">
        <w:rPr>
          <w:rFonts w:hint="eastAsia"/>
          <w:bCs/>
          <w:sz w:val="24"/>
          <w:szCs w:val="24"/>
          <w:u w:val="single"/>
        </w:rPr>
        <w:t xml:space="preserve">　　</w:t>
      </w:r>
      <w:r w:rsidR="00E8548F" w:rsidRPr="003E78F0">
        <w:rPr>
          <w:rFonts w:hint="eastAsia"/>
          <w:bCs/>
          <w:sz w:val="24"/>
          <w:szCs w:val="24"/>
          <w:u w:val="single"/>
        </w:rPr>
        <w:t xml:space="preserve">　％</w:t>
      </w:r>
    </w:p>
    <w:p w:rsidR="00975331" w:rsidRPr="00975331" w:rsidRDefault="009D2BC8" w:rsidP="00E8258C">
      <w:pPr>
        <w:spacing w:line="276" w:lineRule="auto"/>
        <w:ind w:firstLineChars="300" w:firstLine="72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Ａ</w:t>
      </w:r>
      <w:r w:rsidR="003E78F0">
        <w:rPr>
          <w:rFonts w:hint="eastAsia"/>
          <w:bCs/>
          <w:sz w:val="24"/>
          <w:szCs w:val="24"/>
        </w:rPr>
        <w:t xml:space="preserve">　</w:t>
      </w:r>
      <w:r w:rsidR="00975331" w:rsidRPr="00975331">
        <w:rPr>
          <w:rFonts w:hint="eastAsia"/>
          <w:bCs/>
          <w:sz w:val="24"/>
          <w:szCs w:val="24"/>
        </w:rPr>
        <w:t>事業活動の制限を受けた後最近１か月間の売上高等</w:t>
      </w:r>
      <w:r w:rsidR="00E8258C">
        <w:rPr>
          <w:rFonts w:hint="eastAsia"/>
          <w:bCs/>
          <w:sz w:val="24"/>
          <w:szCs w:val="24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9D2BC8" w:rsidRDefault="009D2BC8" w:rsidP="009D2BC8">
      <w:pPr>
        <w:spacing w:line="276" w:lineRule="auto"/>
        <w:ind w:firstLineChars="300" w:firstLine="720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Ｂ</w:t>
      </w:r>
      <w:r w:rsidR="003E78F0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の期間に対応する前年１か月間の売上高等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E8258C">
        <w:rPr>
          <w:rFonts w:hint="eastAsia"/>
          <w:bCs/>
          <w:sz w:val="24"/>
          <w:szCs w:val="24"/>
        </w:rPr>
        <w:t xml:space="preserve">　　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9D2BC8" w:rsidRDefault="009D2BC8" w:rsidP="009D2BC8">
      <w:pPr>
        <w:spacing w:line="276" w:lineRule="auto"/>
        <w:jc w:val="left"/>
        <w:rPr>
          <w:sz w:val="24"/>
          <w:szCs w:val="24"/>
          <w:u w:val="single"/>
        </w:rPr>
      </w:pPr>
    </w:p>
    <w:p w:rsidR="003E78F0" w:rsidRPr="003E78F0" w:rsidRDefault="003E78F0" w:rsidP="00BB6F7F">
      <w:pPr>
        <w:spacing w:line="276" w:lineRule="auto"/>
        <w:jc w:val="left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（ロ）（イ）の期間も含めた今後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か月間の売上高等</w:t>
      </w:r>
      <w:r w:rsidR="000B37F9">
        <w:rPr>
          <w:rFonts w:hint="eastAsia"/>
          <w:bCs/>
          <w:sz w:val="24"/>
          <w:szCs w:val="24"/>
        </w:rPr>
        <w:t>の実績見込み</w:t>
      </w:r>
      <w:bookmarkStart w:id="0" w:name="_GoBack"/>
      <w:bookmarkEnd w:id="0"/>
    </w:p>
    <w:p w:rsidR="00975331" w:rsidRPr="00975331" w:rsidRDefault="00BB6F7F" w:rsidP="002023BE">
      <w:pPr>
        <w:spacing w:after="120" w:line="276" w:lineRule="auto"/>
        <w:ind w:firstLineChars="300" w:firstLine="720"/>
        <w:jc w:val="right"/>
        <w:rPr>
          <w:bCs/>
          <w:sz w:val="24"/>
          <w:szCs w:val="24"/>
        </w:rPr>
      </w:pPr>
      <w:r w:rsidRPr="00BB6F7F">
        <w:rPr>
          <w:rFonts w:asciiTheme="majorEastAsia" w:eastAsiaTheme="majorEastAsia" w:hAnsiTheme="majorEastAsia" w:hint="eastAsia"/>
          <w:bCs/>
          <w:sz w:val="24"/>
          <w:szCs w:val="24"/>
        </w:rPr>
        <w:t>｛</w:t>
      </w:r>
      <w:r w:rsidR="003E78F0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9D2BC8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Ｂ＋Ｄ</w:t>
      </w:r>
      <w:r w:rsidR="003E78F0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="009D2BC8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－（Ａ＋Ｃ</w:t>
      </w:r>
      <w:r w:rsidR="00975331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BB6F7F">
        <w:rPr>
          <w:rFonts w:asciiTheme="majorEastAsia" w:eastAsiaTheme="majorEastAsia" w:hAnsiTheme="majorEastAsia" w:hint="eastAsia"/>
          <w:bCs/>
          <w:sz w:val="24"/>
          <w:szCs w:val="24"/>
        </w:rPr>
        <w:t>｝／（</w:t>
      </w:r>
      <w:r w:rsidR="009D2BC8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Ｂ</w:t>
      </w:r>
      <w:r w:rsidR="00975331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＋</w:t>
      </w:r>
      <w:r w:rsidR="009D2BC8" w:rsidRPr="00BB6F7F">
        <w:rPr>
          <w:rFonts w:asciiTheme="majorEastAsia" w:eastAsiaTheme="majorEastAsia" w:hAnsiTheme="majorEastAsia" w:hint="eastAsia"/>
          <w:bCs/>
          <w:sz w:val="24"/>
          <w:szCs w:val="24"/>
        </w:rPr>
        <w:t>Ｄ</w:t>
      </w:r>
      <w:r w:rsidRPr="00BB6F7F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="00EB2EE6" w:rsidRPr="00BB6F7F">
        <w:rPr>
          <w:rFonts w:asciiTheme="majorEastAsia" w:eastAsiaTheme="majorEastAsia" w:hAnsiTheme="majorEastAsia" w:hint="eastAsia"/>
          <w:bCs/>
          <w:sz w:val="24"/>
          <w:szCs w:val="24"/>
        </w:rPr>
        <w:t>×100</w:t>
      </w:r>
      <w:r w:rsidR="00E8548F">
        <w:rPr>
          <w:rFonts w:hint="eastAsia"/>
          <w:bCs/>
          <w:sz w:val="24"/>
          <w:szCs w:val="24"/>
        </w:rPr>
        <w:t xml:space="preserve">　</w:t>
      </w:r>
      <w:r w:rsidRPr="003E78F0">
        <w:rPr>
          <w:rFonts w:hint="eastAsia"/>
          <w:bCs/>
          <w:sz w:val="24"/>
          <w:szCs w:val="24"/>
          <w:u w:val="single"/>
        </w:rPr>
        <w:t>減少率</w:t>
      </w:r>
      <w:r w:rsidR="002023BE">
        <w:rPr>
          <w:rFonts w:hint="eastAsia"/>
          <w:bCs/>
          <w:sz w:val="24"/>
          <w:szCs w:val="24"/>
          <w:u w:val="single"/>
        </w:rPr>
        <w:t xml:space="preserve">　</w:t>
      </w:r>
      <w:r w:rsidRPr="003E78F0">
        <w:rPr>
          <w:rFonts w:hint="eastAsia"/>
          <w:bCs/>
          <w:sz w:val="24"/>
          <w:szCs w:val="24"/>
          <w:u w:val="single"/>
        </w:rPr>
        <w:t xml:space="preserve">　</w:t>
      </w:r>
      <w:r>
        <w:rPr>
          <w:rFonts w:hint="eastAsia"/>
          <w:bCs/>
          <w:sz w:val="24"/>
          <w:szCs w:val="24"/>
          <w:u w:val="single"/>
        </w:rPr>
        <w:t xml:space="preserve">　　　　</w:t>
      </w:r>
      <w:r w:rsidRPr="003E78F0">
        <w:rPr>
          <w:rFonts w:hint="eastAsia"/>
          <w:bCs/>
          <w:sz w:val="24"/>
          <w:szCs w:val="24"/>
          <w:u w:val="single"/>
        </w:rPr>
        <w:t xml:space="preserve">　％</w:t>
      </w:r>
    </w:p>
    <w:p w:rsidR="00975331" w:rsidRPr="00975331" w:rsidRDefault="009D2BC8" w:rsidP="00E8548F">
      <w:pPr>
        <w:spacing w:line="276" w:lineRule="auto"/>
        <w:ind w:firstLineChars="300" w:firstLine="72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Ｃ</w:t>
      </w:r>
      <w:r w:rsidR="00EB2EE6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の期間後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か月間の見込み売上高等</w:t>
      </w:r>
      <w:r w:rsidR="00E8548F">
        <w:rPr>
          <w:rFonts w:hint="eastAsia"/>
          <w:bCs/>
          <w:sz w:val="24"/>
          <w:szCs w:val="24"/>
        </w:rPr>
        <w:t xml:space="preserve">　　　　</w:t>
      </w:r>
      <w:r w:rsidR="00E8258C">
        <w:rPr>
          <w:rFonts w:hint="eastAsia"/>
          <w:bCs/>
          <w:sz w:val="24"/>
          <w:szCs w:val="24"/>
        </w:rPr>
        <w:t xml:space="preserve">　　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975331" w:rsidRPr="00975331" w:rsidRDefault="009D2BC8" w:rsidP="009D2BC8">
      <w:pPr>
        <w:spacing w:after="240" w:line="276" w:lineRule="auto"/>
        <w:ind w:firstLineChars="300" w:firstLine="72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Ｄ</w:t>
      </w:r>
      <w:r w:rsidR="00EB2EE6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Ｃ</w:t>
      </w:r>
      <w:r w:rsidR="002A0E46">
        <w:rPr>
          <w:rFonts w:hint="eastAsia"/>
          <w:bCs/>
          <w:sz w:val="24"/>
          <w:szCs w:val="24"/>
        </w:rPr>
        <w:t>の期間に対応する前年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か月間の売上高等</w:t>
      </w:r>
      <w:r w:rsidR="00E8258C">
        <w:rPr>
          <w:rFonts w:hint="eastAsia"/>
          <w:bCs/>
          <w:sz w:val="24"/>
          <w:szCs w:val="24"/>
        </w:rPr>
        <w:t xml:space="preserve">　</w:t>
      </w:r>
      <w:r w:rsidR="002A0E46">
        <w:rPr>
          <w:rFonts w:hint="eastAsia"/>
          <w:bCs/>
          <w:sz w:val="24"/>
          <w:szCs w:val="24"/>
        </w:rPr>
        <w:t xml:space="preserve">　</w:t>
      </w:r>
      <w:r w:rsidR="00E8258C">
        <w:rPr>
          <w:rFonts w:hint="eastAsia"/>
          <w:bCs/>
          <w:sz w:val="24"/>
          <w:szCs w:val="24"/>
        </w:rPr>
        <w:t xml:space="preserve">　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9D2BC8" w:rsidRDefault="00C56FBF" w:rsidP="00BB6F7F">
      <w:pPr>
        <w:spacing w:line="276" w:lineRule="auto"/>
        <w:ind w:firstLineChars="100" w:firstLine="240"/>
        <w:jc w:val="right"/>
        <w:rPr>
          <w:sz w:val="24"/>
          <w:szCs w:val="24"/>
        </w:rPr>
      </w:pPr>
      <w:r w:rsidRPr="00C56FBF">
        <w:rPr>
          <w:rFonts w:hint="eastAsia"/>
          <w:sz w:val="24"/>
          <w:szCs w:val="24"/>
        </w:rPr>
        <w:t>以上</w:t>
      </w:r>
    </w:p>
    <w:p w:rsidR="00BB6F7F" w:rsidRPr="001C0E83" w:rsidRDefault="00BB6F7F" w:rsidP="00853C06">
      <w:pPr>
        <w:spacing w:after="360" w:line="276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51C69" wp14:editId="383FD71D">
                <wp:simplePos x="0" y="0"/>
                <wp:positionH relativeFrom="column">
                  <wp:posOffset>-205740</wp:posOffset>
                </wp:positionH>
                <wp:positionV relativeFrom="paragraph">
                  <wp:posOffset>224790</wp:posOffset>
                </wp:positionV>
                <wp:extent cx="6534150" cy="24860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17.7pt;width:514.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EF6525">
        <w:rPr>
          <w:rFonts w:hint="eastAsia"/>
          <w:sz w:val="24"/>
          <w:szCs w:val="24"/>
        </w:rPr>
        <w:t xml:space="preserve">　　第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（注）本認定書の有効期間：　　　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月　　日から　　</w:t>
      </w:r>
      <w:r w:rsidR="001D05CA" w:rsidRPr="001C0E83">
        <w:rPr>
          <w:rFonts w:hint="eastAsia"/>
          <w:sz w:val="24"/>
          <w:szCs w:val="24"/>
        </w:rPr>
        <w:t xml:space="preserve">　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1C0E83" w:rsidRDefault="00832CDA" w:rsidP="0013411D">
      <w:pPr>
        <w:spacing w:line="276" w:lineRule="auto"/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習志野市長　　　　　　　　　</w:t>
      </w:r>
    </w:p>
    <w:sectPr w:rsidR="001525DC" w:rsidRPr="001C0E83" w:rsidSect="00101602">
      <w:pgSz w:w="11906" w:h="16838" w:code="9"/>
      <w:pgMar w:top="1134" w:right="1134" w:bottom="426" w:left="1134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C8" w:rsidRDefault="009D2BC8" w:rsidP="001525DC">
      <w:r>
        <w:separator/>
      </w:r>
    </w:p>
  </w:endnote>
  <w:endnote w:type="continuationSeparator" w:id="0">
    <w:p w:rsidR="009D2BC8" w:rsidRDefault="009D2BC8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C8" w:rsidRDefault="009D2BC8" w:rsidP="001525DC">
      <w:r>
        <w:separator/>
      </w:r>
    </w:p>
  </w:footnote>
  <w:footnote w:type="continuationSeparator" w:id="0">
    <w:p w:rsidR="009D2BC8" w:rsidRDefault="009D2BC8" w:rsidP="001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0B37F9"/>
    <w:rsid w:val="00101602"/>
    <w:rsid w:val="0013411D"/>
    <w:rsid w:val="001525DC"/>
    <w:rsid w:val="00192FD9"/>
    <w:rsid w:val="001C0E83"/>
    <w:rsid w:val="001D05CA"/>
    <w:rsid w:val="002023BE"/>
    <w:rsid w:val="002218FB"/>
    <w:rsid w:val="002A0E46"/>
    <w:rsid w:val="00345D5C"/>
    <w:rsid w:val="00385C13"/>
    <w:rsid w:val="003E78F0"/>
    <w:rsid w:val="004154FA"/>
    <w:rsid w:val="00592147"/>
    <w:rsid w:val="006478B5"/>
    <w:rsid w:val="006E0ABA"/>
    <w:rsid w:val="00742522"/>
    <w:rsid w:val="007A746F"/>
    <w:rsid w:val="007F074B"/>
    <w:rsid w:val="008241CB"/>
    <w:rsid w:val="00832CDA"/>
    <w:rsid w:val="00853C06"/>
    <w:rsid w:val="008849E8"/>
    <w:rsid w:val="008B03C1"/>
    <w:rsid w:val="009160DB"/>
    <w:rsid w:val="00975331"/>
    <w:rsid w:val="00976740"/>
    <w:rsid w:val="0098642D"/>
    <w:rsid w:val="009D2BC8"/>
    <w:rsid w:val="00A07A68"/>
    <w:rsid w:val="00A41263"/>
    <w:rsid w:val="00A54A25"/>
    <w:rsid w:val="00A74E97"/>
    <w:rsid w:val="00A76725"/>
    <w:rsid w:val="00B56375"/>
    <w:rsid w:val="00BB6F7F"/>
    <w:rsid w:val="00C0596F"/>
    <w:rsid w:val="00C554EB"/>
    <w:rsid w:val="00C56FBF"/>
    <w:rsid w:val="00C67905"/>
    <w:rsid w:val="00C71B29"/>
    <w:rsid w:val="00C82738"/>
    <w:rsid w:val="00D61B8B"/>
    <w:rsid w:val="00DD16AC"/>
    <w:rsid w:val="00E33EA5"/>
    <w:rsid w:val="00E7555E"/>
    <w:rsid w:val="00E76E51"/>
    <w:rsid w:val="00E8258C"/>
    <w:rsid w:val="00E8548F"/>
    <w:rsid w:val="00EB2EE6"/>
    <w:rsid w:val="00EC7F13"/>
    <w:rsid w:val="00EF6525"/>
    <w:rsid w:val="00F900BC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中小企業信用保険法第２条第３項第２号イの規定による認定申請書</vt:lpstr>
      <vt:lpstr>中小企業信用保険法第２条第３項第２号イの規定による認定申請書</vt:lpstr>
    </vt:vector>
  </TitlesOfParts>
  <Company>東芝ユーザ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2018-05-10T00:44:00Z</dcterms:created>
  <dcterms:modified xsi:type="dcterms:W3CDTF">2019-03-28T10:10:00Z</dcterms:modified>
</cp:coreProperties>
</file>